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noProof/>
          <w:sz w:val="24"/>
          <w:szCs w:val="24"/>
          <w:lang w:eastAsia="pl-PL"/>
        </w:rPr>
        <w:drawing>
          <wp:inline distT="0" distB="0" distL="0" distR="0" wp14:anchorId="2C2514DF" wp14:editId="259E71DA">
            <wp:extent cx="1905000" cy="2219325"/>
            <wp:effectExtent l="0" t="0" r="0" b="9525"/>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SPECYFIKACJA ISTOTNYCH WARUNKÓW ZAMÓWIENIA</w:t>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postępowaniu o udzielenie zamówienia publicznego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trybie przetargu nieograniczonego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o wartości poniżej 5 350 000 EURO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na:</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p>
    <w:p w:rsidR="00DD0B92" w:rsidRPr="00DD0B92" w:rsidRDefault="00DD0B92" w:rsidP="00DD0B92">
      <w:pPr>
        <w:widowControl w:val="0"/>
        <w:spacing w:after="0" w:line="276" w:lineRule="auto"/>
        <w:jc w:val="center"/>
        <w:rPr>
          <w:rFonts w:ascii="Times New Roman" w:eastAsia="Times New Roman" w:hAnsi="Times New Roman" w:cs="Times New Roman"/>
          <w:b/>
          <w:color w:val="000000"/>
          <w:sz w:val="28"/>
          <w:szCs w:val="28"/>
          <w:lang w:eastAsia="pl-PL"/>
        </w:rPr>
      </w:pPr>
      <w:r w:rsidRPr="00DD0B92">
        <w:rPr>
          <w:rFonts w:ascii="Times New Roman" w:eastAsia="Times New Roman" w:hAnsi="Times New Roman" w:cs="Times New Roman"/>
          <w:b/>
          <w:color w:val="000000"/>
          <w:sz w:val="28"/>
          <w:szCs w:val="28"/>
          <w:lang w:eastAsia="pl-PL"/>
        </w:rPr>
        <w:t>„</w:t>
      </w:r>
      <w:r w:rsidR="00AC4CCB">
        <w:rPr>
          <w:rFonts w:ascii="Times New Roman" w:eastAsia="Times New Roman" w:hAnsi="Times New Roman" w:cs="Times New Roman"/>
          <w:b/>
          <w:color w:val="000000"/>
          <w:sz w:val="28"/>
          <w:szCs w:val="28"/>
          <w:lang w:eastAsia="pl-PL"/>
        </w:rPr>
        <w:t>Termom</w:t>
      </w:r>
      <w:r w:rsidRPr="00DD0B92">
        <w:rPr>
          <w:rFonts w:ascii="Times New Roman" w:eastAsia="Times New Roman" w:hAnsi="Times New Roman" w:cs="Times New Roman"/>
          <w:b/>
          <w:color w:val="000000"/>
          <w:sz w:val="28"/>
          <w:szCs w:val="28"/>
          <w:lang w:eastAsia="pl-PL"/>
        </w:rPr>
        <w:t>odernizacja obiekt</w:t>
      </w:r>
      <w:r w:rsidR="00AC4CCB">
        <w:rPr>
          <w:rFonts w:ascii="Times New Roman" w:eastAsia="Times New Roman" w:hAnsi="Times New Roman" w:cs="Times New Roman"/>
          <w:b/>
          <w:color w:val="000000"/>
          <w:sz w:val="28"/>
          <w:szCs w:val="28"/>
          <w:lang w:eastAsia="pl-PL"/>
        </w:rPr>
        <w:t>u</w:t>
      </w:r>
      <w:r w:rsidRPr="00DD0B92">
        <w:rPr>
          <w:rFonts w:ascii="Times New Roman" w:eastAsia="Times New Roman" w:hAnsi="Times New Roman" w:cs="Times New Roman"/>
          <w:b/>
          <w:color w:val="000000"/>
          <w:sz w:val="28"/>
          <w:szCs w:val="28"/>
          <w:lang w:eastAsia="pl-PL"/>
        </w:rPr>
        <w:t xml:space="preserve"> </w:t>
      </w:r>
      <w:r w:rsidR="00AC4CCB">
        <w:rPr>
          <w:rFonts w:ascii="Times New Roman" w:eastAsia="Times New Roman" w:hAnsi="Times New Roman" w:cs="Times New Roman"/>
          <w:b/>
          <w:color w:val="000000"/>
          <w:sz w:val="28"/>
          <w:szCs w:val="28"/>
          <w:lang w:eastAsia="pl-PL"/>
        </w:rPr>
        <w:t xml:space="preserve">Zespołu Szkół Rolnicze Centrum Kształcenia Ustawicznego </w:t>
      </w:r>
      <w:r w:rsidRPr="00DD0B92">
        <w:rPr>
          <w:rFonts w:ascii="Times New Roman" w:eastAsia="Times New Roman" w:hAnsi="Times New Roman" w:cs="Times New Roman"/>
          <w:b/>
          <w:color w:val="000000"/>
          <w:sz w:val="28"/>
          <w:szCs w:val="28"/>
          <w:lang w:eastAsia="pl-PL"/>
        </w:rPr>
        <w:t>w Sochaczewie</w:t>
      </w:r>
      <w:r w:rsidR="00AC4CCB">
        <w:rPr>
          <w:rFonts w:ascii="Times New Roman" w:eastAsia="Times New Roman" w:hAnsi="Times New Roman" w:cs="Times New Roman"/>
          <w:b/>
          <w:color w:val="000000"/>
          <w:sz w:val="28"/>
          <w:szCs w:val="28"/>
          <w:lang w:eastAsia="pl-PL"/>
        </w:rPr>
        <w:t xml:space="preserve"> na potrzeby archiwum zakładowego Starostwa Powiatowego w Sochaczewie</w:t>
      </w:r>
      <w:r w:rsidRPr="00DD0B92">
        <w:rPr>
          <w:rFonts w:ascii="Times New Roman" w:eastAsia="Times New Roman" w:hAnsi="Times New Roman" w:cs="Times New Roman"/>
          <w:b/>
          <w:color w:val="000000"/>
          <w:sz w:val="28"/>
          <w:szCs w:val="28"/>
          <w:lang w:eastAsia="pl-PL"/>
        </w:rPr>
        <w:t xml:space="preserve">” </w:t>
      </w:r>
    </w:p>
    <w:p w:rsidR="00DD0B92" w:rsidRPr="00DD0B92" w:rsidRDefault="00DD0B92" w:rsidP="00DD0B92">
      <w:pPr>
        <w:widowControl w:val="0"/>
        <w:spacing w:after="0" w:line="240" w:lineRule="auto"/>
        <w:jc w:val="center"/>
        <w:rPr>
          <w:rFonts w:ascii="Times New Roman" w:eastAsia="Times New Roman" w:hAnsi="Times New Roman" w:cs="Times New Roman"/>
          <w:b/>
          <w:sz w:val="28"/>
          <w:szCs w:val="28"/>
          <w:lang w:eastAsia="pl-PL"/>
        </w:rPr>
      </w:pPr>
    </w:p>
    <w:p w:rsidR="00DD0B92" w:rsidRPr="00DD0B92" w:rsidRDefault="00DD0B92" w:rsidP="00DD0B92">
      <w:pPr>
        <w:widowControl w:val="0"/>
        <w:tabs>
          <w:tab w:val="left" w:pos="0"/>
        </w:tabs>
        <w:spacing w:after="0" w:line="240" w:lineRule="auto"/>
        <w:contextualSpacing/>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ogłoszonego w Biuletynie Zamówień Publicznych</w:t>
      </w:r>
    </w:p>
    <w:p w:rsidR="00DD0B92" w:rsidRPr="00DD0B92" w:rsidRDefault="00DD0B92" w:rsidP="00DD0B92">
      <w:pPr>
        <w:widowControl w:val="0"/>
        <w:tabs>
          <w:tab w:val="left" w:pos="0"/>
        </w:tabs>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tabs>
          <w:tab w:val="left" w:pos="0"/>
        </w:tabs>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sygnatura postępowania: ZP.272.0</w:t>
      </w:r>
      <w:r w:rsidR="00AC4CCB">
        <w:rPr>
          <w:rFonts w:ascii="Times New Roman" w:eastAsia="Times New Roman" w:hAnsi="Times New Roman" w:cs="Times New Roman"/>
          <w:b/>
          <w:bCs/>
          <w:sz w:val="24"/>
          <w:szCs w:val="24"/>
          <w:lang w:eastAsia="pl-PL"/>
        </w:rPr>
        <w:t>6</w:t>
      </w:r>
      <w:r w:rsidRPr="00DD0B92">
        <w:rPr>
          <w:rFonts w:ascii="Times New Roman" w:eastAsia="Times New Roman" w:hAnsi="Times New Roman" w:cs="Times New Roman"/>
          <w:b/>
          <w:bCs/>
          <w:sz w:val="24"/>
          <w:szCs w:val="24"/>
          <w:lang w:eastAsia="pl-PL"/>
        </w:rPr>
        <w:t>.2020</w:t>
      </w: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spacing w:before="120" w:after="120" w:line="240" w:lineRule="auto"/>
        <w:rPr>
          <w:rFonts w:ascii="Times New Roman" w:eastAsia="Times New Roman" w:hAnsi="Times New Roman" w:cs="Times New Roman"/>
          <w:b/>
          <w:bCs/>
          <w:lang w:eastAsia="pl-PL"/>
        </w:rPr>
      </w:pPr>
      <w:r w:rsidRPr="00DD0B92">
        <w:rPr>
          <w:rFonts w:ascii="Times New Roman" w:eastAsia="Times New Roman" w:hAnsi="Times New Roman" w:cs="Times New Roman"/>
          <w:b/>
          <w:bCs/>
          <w:lang w:eastAsia="pl-PL"/>
        </w:rPr>
        <w:t>ZAMAWIAJĄCY:</w:t>
      </w:r>
    </w:p>
    <w:p w:rsidR="00DD0B92" w:rsidRPr="00DD0B92" w:rsidRDefault="00DD0B92" w:rsidP="00DD0B92">
      <w:pPr>
        <w:widowControl w:val="0"/>
        <w:spacing w:after="0" w:line="240" w:lineRule="auto"/>
        <w:rPr>
          <w:rFonts w:ascii="Times New Roman" w:eastAsia="Times New Roman" w:hAnsi="Times New Roman" w:cs="Times New Roman"/>
          <w:b/>
          <w:sz w:val="24"/>
          <w:szCs w:val="24"/>
          <w:lang w:eastAsia="pl-PL"/>
        </w:rPr>
      </w:pPr>
      <w:r w:rsidRPr="00DD0B92">
        <w:rPr>
          <w:rFonts w:ascii="Times New Roman" w:eastAsia="Times New Roman" w:hAnsi="Times New Roman" w:cs="Times New Roman"/>
          <w:b/>
          <w:sz w:val="24"/>
          <w:szCs w:val="24"/>
          <w:lang w:eastAsia="pl-PL"/>
        </w:rPr>
        <w:t>Powiat Sochaczewski, reprezentowany przez Zarząd Powiatu w Sochaczewie</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ul. Marszałka Józefa Piłsudskiego 65</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96 – 500 Sochaczew</w:t>
      </w:r>
    </w:p>
    <w:p w:rsidR="00DD0B92" w:rsidRPr="00DD0B92" w:rsidRDefault="00DD0B92" w:rsidP="00DD0B92">
      <w:pPr>
        <w:widowControl w:val="0"/>
        <w:spacing w:after="0" w:line="240" w:lineRule="auto"/>
        <w:rPr>
          <w:rFonts w:ascii="Times New Roman" w:eastAsia="Times New Roman" w:hAnsi="Times New Roman" w:cs="Times New Roman"/>
          <w:b/>
          <w:sz w:val="24"/>
          <w:szCs w:val="24"/>
          <w:u w:val="single"/>
          <w:lang w:eastAsia="pl-PL"/>
        </w:rPr>
      </w:pPr>
      <w:r w:rsidRPr="00DD0B92">
        <w:rPr>
          <w:rFonts w:ascii="Times New Roman" w:eastAsia="Times New Roman" w:hAnsi="Times New Roman" w:cs="Times New Roman"/>
          <w:b/>
          <w:color w:val="000000"/>
          <w:sz w:val="24"/>
          <w:szCs w:val="24"/>
          <w:lang w:eastAsia="pl-PL"/>
        </w:rPr>
        <w:t>http://www.powiat.sochaczew.pl oraz http://sochaczew-powiat.bip.org.pl</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ind w:left="1132" w:hanging="1132"/>
        <w:rPr>
          <w:rFonts w:ascii="Times New Roman" w:eastAsia="Times New Roman" w:hAnsi="Times New Roman" w:cs="Times New Roman"/>
          <w:u w:val="single"/>
          <w:lang w:eastAsia="pl-PL"/>
        </w:rPr>
      </w:pPr>
      <w:r w:rsidRPr="00DD0B92">
        <w:rPr>
          <w:rFonts w:ascii="Times New Roman" w:eastAsia="Times New Roman" w:hAnsi="Times New Roman" w:cs="Times New Roman"/>
          <w:lang w:eastAsia="pl-PL"/>
        </w:rPr>
        <w:t xml:space="preserve">Płatnik: </w:t>
      </w:r>
      <w:r w:rsidRPr="00DD0B92">
        <w:rPr>
          <w:rFonts w:ascii="Times New Roman" w:eastAsia="Times New Roman" w:hAnsi="Times New Roman" w:cs="Times New Roman"/>
          <w:lang w:eastAsia="pl-PL"/>
        </w:rPr>
        <w:tab/>
      </w:r>
      <w:r w:rsidRPr="00DD0B92">
        <w:rPr>
          <w:rFonts w:ascii="Times New Roman" w:eastAsia="Times New Roman" w:hAnsi="Times New Roman" w:cs="Times New Roman"/>
          <w:b/>
          <w:lang w:eastAsia="pl-PL"/>
        </w:rPr>
        <w:t>Starostwo Powiatowe w Sochaczewie; ul. M. J. Piłsudskiego 65; 96 – 500 Sochaczew</w:t>
      </w:r>
      <w:r w:rsidRPr="00DD0B92">
        <w:rPr>
          <w:rFonts w:ascii="Times New Roman" w:eastAsia="Times New Roman" w:hAnsi="Times New Roman" w:cs="Times New Roman"/>
          <w:lang w:eastAsia="pl-PL"/>
        </w:rPr>
        <w:br/>
        <w:t xml:space="preserve">NIP: PL 8371511868, Regon: 750147805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PODSTAWA PRAWNA </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Ustawa z dnia 29 stycznia 2004 roku Prawo zamówień publicznych (</w:t>
      </w:r>
      <w:r w:rsidRPr="00DD0B92">
        <w:rPr>
          <w:rFonts w:ascii="Times New Roman" w:eastAsia="Times New Roman" w:hAnsi="Times New Roman" w:cs="Times New Roman"/>
          <w:i/>
          <w:sz w:val="24"/>
          <w:szCs w:val="24"/>
          <w:lang w:eastAsia="pl-PL"/>
        </w:rPr>
        <w:t>Dz. U. z 2019 roku, poz.1843 ze zm.</w:t>
      </w:r>
      <w:r w:rsidRPr="00DD0B92">
        <w:rPr>
          <w:rFonts w:ascii="Times New Roman" w:eastAsia="Times New Roman" w:hAnsi="Times New Roman" w:cs="Times New Roman"/>
          <w:sz w:val="24"/>
          <w:szCs w:val="24"/>
          <w:lang w:eastAsia="pl-PL"/>
        </w:rPr>
        <w:t>), zwana dalej „Ustawą”.</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Zatwierdzam:</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sz w:val="20"/>
          <w:szCs w:val="20"/>
        </w:rPr>
      </w:pPr>
      <w:r w:rsidRPr="00DD0B92">
        <w:rPr>
          <w:rFonts w:ascii="Times New Roman" w:eastAsia="Times New Roman" w:hAnsi="Times New Roman" w:cs="Times New Roman"/>
          <w:sz w:val="24"/>
          <w:szCs w:val="24"/>
          <w:lang w:eastAsia="pl-PL"/>
        </w:rPr>
        <w:t xml:space="preserve">Sochaczew, dnia </w:t>
      </w:r>
      <w:r w:rsidR="00AC4CCB">
        <w:rPr>
          <w:rFonts w:ascii="Times New Roman" w:eastAsia="Times New Roman" w:hAnsi="Times New Roman" w:cs="Times New Roman"/>
          <w:sz w:val="24"/>
          <w:szCs w:val="24"/>
          <w:lang w:eastAsia="pl-PL"/>
        </w:rPr>
        <w:t>26</w:t>
      </w:r>
      <w:r w:rsidRPr="00DD0B92">
        <w:rPr>
          <w:rFonts w:ascii="Times New Roman" w:eastAsia="Times New Roman" w:hAnsi="Times New Roman" w:cs="Times New Roman"/>
          <w:sz w:val="24"/>
          <w:szCs w:val="24"/>
          <w:lang w:eastAsia="pl-PL"/>
        </w:rPr>
        <w:t xml:space="preserve"> maja 2020 roku</w:t>
      </w:r>
      <w:r w:rsidRPr="00DD0B92">
        <w:rPr>
          <w:rFonts w:ascii="Times New Roman" w:eastAsia="Times New Roman" w:hAnsi="Times New Roman" w:cs="Times New Roman"/>
          <w:sz w:val="24"/>
          <w:szCs w:val="24"/>
          <w:lang w:eastAsia="pl-PL"/>
        </w:rPr>
        <w:tab/>
      </w:r>
      <w:r w:rsidRPr="00DD0B92">
        <w:rPr>
          <w:rFonts w:ascii="Times New Roman" w:eastAsia="Times New Roman" w:hAnsi="Times New Roman" w:cs="Times New Roman"/>
          <w:sz w:val="24"/>
          <w:szCs w:val="24"/>
          <w:lang w:eastAsia="pl-PL"/>
        </w:rPr>
        <w:tab/>
        <w: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Spis treści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OGÓLNE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 GENERALNE ZASADY UCZESTNICTWA W POSTĘPOWANIU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7. SPOSÓB POROZUMIEWANIA SIĘ ZAMAWIAJĄCEGO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8. ZMIANA TREŚCI SIWZ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9. PODWYKONAWCY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PRZEDMIOT I WARUNKI ZAMÓWIENIA ORAZ TERMIN JEGO REALIZACJI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10. WYMAGANIA ZATRUDNIENIA OSÓB NA PODSTAWIE ART. 29 UST 3A USTAWY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11. PRZEDMIOT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16. WARUNKI UDZIAŁU W POSTĘPOWANIU, OPIS SPOSOBU DOKONYWANIA OCENY SPEŁNIANIA TYCH WARUNKÓW ORAZ PODSTAWY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17. UDZIAŁ INNYCH PODMIOTÓW W CELU POTWIERDZENIA SPEŁNIENIA WARUNKÓW UDZIAŁU W POSTĘPOWANIU</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18. WYKAZ OŚWIADCZEŃ I DOKUMENTÓW, POTWIERDZAJĄCYCH SPEŁNIENIE WARUNKÓW UDZIAŁU W POSTĘPOWANIU ORAZ BRAK PODSTAW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TRYB I ZASADY WYBORU NAJKORZYSTNIEJSZEJ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19.TRYB WYBORU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21. SPOSÓB OBLICZENIA CENY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22. ZASADY OCENY OFERT WEDŁUG USTALONYCH KRYTERIÓW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23. SPOSÓB DOKONANIA OCENY SPEŁNIENIA WARUNKÓW UDZIAŁU W POSTĘPOWANIU ORAZ BRAKU PODSTAW DO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24. ZASADY SKŁADANIA OFERT WSPÓLNYCH PRZEZ PRZEDSIĘBIORCÓW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25. ZASADY SKŁADANIA OFERT PRZEZ WYKONAWCÓW Z SIEDZIBĄ LUB MIEJSCEM ZAMIESZKANIA POZA TERYTORIUM RZECZPOSPOLITEJ POLSKI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WADIUM</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27.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ZASADY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28. OPIS PRZYGOTOWANIA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30. OPAKOWANIE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31. KOSZT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INFORMACJE O TRYBIE SKŁADANIA I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32. MIEJSCE I TERMIN SKŁADANIA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34. PUBLICZNE OTWARCIE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36. ZMIANA I WYCOFANIE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ISTOTNE POSTANOWIENIA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37. UMOWA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41. ZABEZPIECZENIE NALEŻYTEGO WYKONANIA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KOŃCOWE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42. OGŁOSZENIE O WYBORZE OFERTY LUB UNIEWAŻNIENIU POSTĘPOWANIA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43. TERMIN I MIEJSCE PODPISANIA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44. POUCZENIE O ŚRODKACH OCHRONY PRAWNEJ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 KLAUZULA INFORMACYJNA O PRZETWARZANIU DANYCH OSOBOWYCH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46. WYKAZ ZAŁĄCZNIKÓW</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rPr>
        <w:br w:type="page"/>
      </w:r>
      <w:r w:rsidRPr="00DD0B92">
        <w:rPr>
          <w:rFonts w:ascii="Times New Roman" w:eastAsia="Calibri" w:hAnsi="Times New Roman" w:cs="Times New Roman"/>
          <w:b/>
          <w:sz w:val="28"/>
          <w:szCs w:val="28"/>
          <w:u w:val="single"/>
        </w:rPr>
        <w:lastRenderedPageBreak/>
        <w:t xml:space="preserve">Postanowienia ogólne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Zamawiającym jest Powiat Sochaczewski NIP 837 15 11 868, REGON 750147805, w imieniu którego działa Zarząd Powiatu w Sochaczewie.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prowadzi Wydział Zamówień Publicznych i Pozyskiwania Środków Zewnętrznych Starostwa Powiatowego w Sochaczewie we współpracy z Wydziałem Rozwoju, Rolnictwa, Leśnictwa i Ochrony Środowiska Starostwa Powiatowego w Sochaczewie. Adres: ul. M. J. Piłsudskiego 65, 96 – 500 Sochaczew. tel.: 46 864 18 40, faks: 46 864 18 71, e-mail: </w:t>
      </w:r>
      <w:hyperlink r:id="rId8" w:history="1">
        <w:r w:rsidRPr="00DD0B92">
          <w:rPr>
            <w:rFonts w:ascii="Times New Roman" w:eastAsia="Calibri" w:hAnsi="Times New Roman" w:cs="Times New Roman"/>
            <w:color w:val="0563C1"/>
            <w:sz w:val="24"/>
            <w:szCs w:val="24"/>
            <w:u w:val="single"/>
          </w:rPr>
          <w:t>starostwo@powiatsochaczew.pl</w:t>
        </w:r>
      </w:hyperlink>
      <w:r w:rsidRPr="00DD0B92">
        <w:rPr>
          <w:rFonts w:ascii="Times New Roman" w:eastAsia="Calibri" w:hAnsi="Times New Roman" w:cs="Times New Roman"/>
          <w:sz w:val="24"/>
          <w:szCs w:val="24"/>
        </w:rPr>
        <w:t xml:space="preserve"> (ogólny) i </w:t>
      </w:r>
      <w:hyperlink r:id="rId9"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(do prowadzenia korespondencji elektronicznej w ramach przedmiotowego postępowania).</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Osobami uprawnionymi do kontaktów z Wykonawcami są: </w:t>
      </w:r>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imię</w:t>
      </w:r>
      <w:r w:rsidR="00AC4CCB">
        <w:rPr>
          <w:rFonts w:ascii="Times New Roman" w:eastAsia="Calibri" w:hAnsi="Times New Roman" w:cs="Times New Roman"/>
          <w:sz w:val="24"/>
          <w:szCs w:val="24"/>
        </w:rPr>
        <w:t xml:space="preserve"> i</w:t>
      </w:r>
      <w:r w:rsidRPr="00DD0B92">
        <w:rPr>
          <w:rFonts w:ascii="Times New Roman" w:eastAsia="Calibri" w:hAnsi="Times New Roman" w:cs="Times New Roman"/>
          <w:sz w:val="24"/>
          <w:szCs w:val="24"/>
        </w:rPr>
        <w:t xml:space="preserve"> nazwisko: Ireneusz Góralczyk; stanowisko służbowe: Dyrektor Wydziału Zamówień Publicznych i Pozyskiwania Środków Zewnętrznych Starostwa Powiatowego w Sochaczewie; e-mail: </w:t>
      </w:r>
      <w:hyperlink r:id="rId10" w:history="1">
        <w:r w:rsidRPr="00DD0B92">
          <w:rPr>
            <w:rFonts w:ascii="Times New Roman" w:eastAsia="Calibri" w:hAnsi="Times New Roman" w:cs="Times New Roman"/>
            <w:color w:val="0563C1"/>
            <w:sz w:val="24"/>
            <w:szCs w:val="24"/>
            <w:u w:val="single"/>
          </w:rPr>
          <w:t>igoralczyk@powiatsochaczew.pl</w:t>
        </w:r>
      </w:hyperlink>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imię</w:t>
      </w:r>
      <w:r w:rsidR="00AC4CCB">
        <w:rPr>
          <w:rFonts w:ascii="Times New Roman" w:eastAsia="Calibri" w:hAnsi="Times New Roman" w:cs="Times New Roman"/>
          <w:sz w:val="24"/>
          <w:szCs w:val="24"/>
        </w:rPr>
        <w:t xml:space="preserve"> i</w:t>
      </w:r>
      <w:r w:rsidRPr="00DD0B92">
        <w:rPr>
          <w:rFonts w:ascii="Times New Roman" w:eastAsia="Calibri" w:hAnsi="Times New Roman" w:cs="Times New Roman"/>
          <w:sz w:val="24"/>
          <w:szCs w:val="24"/>
        </w:rPr>
        <w:t xml:space="preserve"> nazwisko: Jerzy Królik; stanowisko służbowe: p.o. Dyrektora Wydziału Rozwoju, Rolnictwa, Leśnictwa i Ochrony Środowiska Starostwa Powiatowego w Sochaczewie; e-mail: </w:t>
      </w:r>
      <w:hyperlink r:id="rId11" w:history="1">
        <w:r w:rsidRPr="00DD0B92">
          <w:rPr>
            <w:rFonts w:ascii="Times New Roman" w:eastAsia="Calibri" w:hAnsi="Times New Roman" w:cs="Times New Roman"/>
            <w:color w:val="0563C1"/>
            <w:sz w:val="24"/>
            <w:szCs w:val="24"/>
            <w:u w:val="single"/>
          </w:rPr>
          <w:t>jkrolik@powiatsochaczew.pl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o udzielenie zamówienia publicznego prowadzone jest w trybie przetargu nieograniczonego na podstawie art. 39 w zw. z art. 24aa („procedura odwrócona”) ustawy z dnia 29 stycznia 2004 roku – Prawo zamówień publicznych (tekst jednolity Dz. U. z 2019 r., poz. 1843 z późn. zm.), zwaną dalej „ustawą Prawo zamówień publicznych” lub „ustawą”.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 Generalne zasady uczestnictwa w postępowaniu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może złożyć osoba fizyczna, osoba prawna lub jednostka organizacyjna nieposiadająca osobowości prawnej oraz podmioty te występujące wspólnie, o ile spełniają warunki określone w ustawie Prawo zamówień publicznych oraz w niniejszej Specyfikacji Istotnych Warunków Zamówienia, zwanej dalej specyfikacją lub w skrócie SIWZ.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jest zobowiązany do zapoznania się ze wszystkimi dokumentami będącymi integralną częścią specyfikacji.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prawidłowego sporządzenia oferty, Wykonawca powinien zapoznać się z warunkami realizacji zamówienia oraz uzyskać wszystkie niezbędne informacje co do ryzyka, trudności i wszelkich innych okoliczności, jakie mogą wystąpić w trakcie realizacji zamówienia.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Każdy Wykonawca może złożyć tylko jedną ofertę.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częściowych.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wariantowych.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7. Sposób porozumiewania się Zamawiającego z Wykonawcami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Obowiązuje pisemność postępowania. Oświadczenia, wnioski, zawiadomienia oraz informacje Zamawiający i Wykonawcy przekazują pisemnie lub drogą elektroniczną z zastrzeżeniem wymogów określonych w pkt 28.4.1 SIWZ. Ofertę Wykonawcy przekazują wyłącznie pisemnie. Jeżeli Zamawiający lub Wykonawca przekazują oświadczenia, wnioski, zawiadomienia oraz informacje drogą elektroniczną, każda ze stron na żądanie drugiej niezwłocznie potwierdza fakt ich otrzymania.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Wykonawca może zwrócić się do Zamawiającego o wyjaśnienia dotyczące wszelkich wątpliwości związanych z treścią specyfikacji, kierując zapytania na piśmie w języku polskim. Zamawiający jest obowiązany udzielić wyjaśnień niezwłocznie, jednak nie później niż na 2 dni</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wcześniej lub dotyczy udzielonych wyjaśnień, zamawiający może udzielić wyjaśnień albo pozostawić wniosek bez rozpoznania. Przedłużenie terminu składania ofert nie wpływa na bieg terminu składania wniosku.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jednocześnie przekaże treść zapytań wraz z wyjaśnieniami wszystkim Wykonawcom, którym przekazał specyfikację, bez ujawniania źródła zapytania. Treść zapytań wraz z wyjaśnieniami Zamawiający zamieści także na stronie internetowej </w:t>
      </w:r>
      <w:hyperlink r:id="rId12"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zamieszczona specyfikacja.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rozbieżności pomiędzy treścią SIWZ, a treścią udzielonych odpowiedzi, jako obowiązującą należy przyjąć treść pisma zawierającego późniejsze oświadczenie Zamawiającego.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Wszelkie pytania i pisma w postępowaniu należy kierować na adres: Wydział Zamówień Publicznych i Pozyskiwania Środków Zewnętrznych, Starostwo Powiatowe w Sochaczewie, ul. M. J. Piłsudskiego 65, 96 – 500 Sochaczew, e-mail: </w:t>
      </w:r>
      <w:hyperlink r:id="rId13"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Godziny pracy Wydziału: standardowo: poniedziałek: 10.00 – 18.00, wtorek – piątek: 8.00 – 16.00. W trakcie trwania stanu epidemii (lub innego rodzaju stanu szczególnego wprowadzonego decyzją władz Rzeczypospolitej Polskiej) spowodowanej wirusem SARS-CoV-2 (COVID-19) funkcjonowanie Wydziału może odbiegać od sytuacji standardowej. Zalecany wówczas kontakt elektroniczny. </w:t>
      </w:r>
      <w:r w:rsidRPr="00DD0B92">
        <w:rPr>
          <w:rFonts w:ascii="Times New Roman" w:eastAsia="Calibri" w:hAnsi="Times New Roman" w:cs="Times New Roman"/>
          <w:b/>
          <w:sz w:val="24"/>
          <w:szCs w:val="24"/>
        </w:rPr>
        <w:t>Uwaga:</w:t>
      </w:r>
      <w:r w:rsidRPr="00DD0B92">
        <w:rPr>
          <w:rFonts w:ascii="Times New Roman" w:eastAsia="Calibri" w:hAnsi="Times New Roman" w:cs="Times New Roman"/>
          <w:sz w:val="24"/>
          <w:szCs w:val="24"/>
        </w:rPr>
        <w:t xml:space="preserve"> Przekazanie dokumentów po godzinach pracy Wydziału spowoduje zarejestrowanie ich, jako poczty przychodzącej, z datą następnego dnia roboczego Zamawiającego. Zamawiający nie bierze odpowiedzialności za skutki braku zachowania przez Wykonawcę powyższych wymogów.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zwołania zebrania Wykonawców.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8. Zmiana treści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uzasadnionych przypadkach Zamawiający może przed upływem terminu składania ofert zmienić treść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Dokonaną zmianę specyfikacji Zamawiający przekaże niezwłocznie wszystkim Wykonawcom, którym przekazano specyfikację oraz zamieści ją na stronie internetowej </w:t>
      </w:r>
      <w:hyperlink r:id="rId14"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ona zamieszczona.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zmiany treści SIWZ będą miały zastosowanie przepisy art. 38 ust. 4a oraz ust. 6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9.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dopuszcza możliwość udziału Podwykonawców. W przypadku zamiaru powierzenia części zamówienia Podwykonawcy, Zamawiający żąda: 1) wskazania przez Wykonawcę części zamówienia, której wykonanie zamierza powierzyć Podwykonawcy i podania przez Wykonawcę firm podwykonawców, 2)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Postanowienia ust. 3 i 4 stosuje się wobec dalszych Podwykonawców.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Powierzenie wykonania części zamówienia Podwykonawcom nie zwalnia Wykonawcy z odpowiedzialności za należyte wykonanie tego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zapisy dotyczące udziału podwykonawców w realizacji niniejszego zamówienia zawiera wzór umowy stanowiący załącznik nr 11 do SIWZ. </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b/>
          <w:sz w:val="28"/>
          <w:szCs w:val="28"/>
          <w:u w:val="single"/>
        </w:rPr>
        <w:t xml:space="preserve">Przedmiot i warunki zamówienia oraz termin jego realizacji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10. Wymagania zatrudnienia osób na podstawie art. 29 ust 3a ustawy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wymaga, aby Wykonawca lub Podwykonawca przez cały okres wykonywania przedmiotu umowy zatrudniał na podstawie umowy o pracę w pełnym wymiarze czasu pracy co najmniej 3 osoby wykonujące roboty ogólnobudowlane w trakcie realizacji przedmiotu umowy z wyłączeniem pracowników administracji.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Powyższy warunek zostanie spełniony poprzez zatrudnienie na umowę o pracę nowych pracowników lub wyznaczenie do realizacji zamówienia zatrudnionych już u Wykonawcy lub Podwykonawcy pracowników.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robót budowlanych, przewidzianych do realizacji przez osoby zatrudnione na podstawie umowy o pracę opisany jest w specyfikacji technicznej wykonania i odbioru robót.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nie później niż 3 dni po podpisaniu umowy udokumentuje formę zatrudnienia zadeklarowanych przez niego pracowników w „Wykazie osób, która będzie uczestniczyć w wykonaniu zamówienia”, okazując np. umowę o pracę, druk ZUS RCA itp., z których jednoznacznie będzie wynikała liczba pełnych etatów. Dokumenty o których mowa powyżej powinny zostać zanonimizowane w sposób zapewniający ochronę danych osobowych pracowników, zgodnie z przepisami ustawy z dnia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rPr>
        <w:t>anonimizacji</w:t>
      </w:r>
      <w:proofErr w:type="spellEnd"/>
      <w:r w:rsidRPr="00DD0B92">
        <w:rPr>
          <w:rFonts w:ascii="Times New Roman" w:eastAsia="Calibri" w:hAnsi="Times New Roman" w:cs="Times New Roman"/>
          <w:sz w:val="24"/>
          <w:szCs w:val="24"/>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zastrzega sobie możliwość kontroli zatrudnienia osób wskazanych przez Wykonawcę do realizacji zamówienia w tym personelu Wykonawcy zatrudnionego na podstawie umowy cywilnoprawnej. Kontrola może być przeprowadzona bez wcześniejszego uprzedzenia Wykonawcy.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dokonać zmiany osób wskazanych w „Wykazie osób, które będą uczestniczyć w wykonaniu zamówienia”. W takim przypadku Wykonawca zobowiązany jest do pisemnego powiadomienia Zamawiającego. Do zawiadomienia muszą być dołączone kopie uprawnień tego samego rodzaju i w zakresie nie mniejszym niż te które były wymagane 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Sankcje z tytułu niespełnienia wymagań określonych w ust. 1 określa wzór umowy stanowiący Załącznik nr 11 do SIWZ.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11. Przedmiot zamówienia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Przedmiotem zamówienia jest termomodernizacja </w:t>
      </w:r>
      <w:r w:rsidR="00CA5F75" w:rsidRPr="00CA5F75">
        <w:rPr>
          <w:rFonts w:ascii="Times New Roman" w:eastAsia="Calibri" w:hAnsi="Times New Roman" w:cs="Times New Roman"/>
          <w:sz w:val="24"/>
          <w:szCs w:val="24"/>
        </w:rPr>
        <w:t>wraz z adaptacją</w:t>
      </w:r>
      <w:r w:rsidR="00CA5F75">
        <w:rPr>
          <w:rFonts w:ascii="Times New Roman" w:eastAsia="Calibri" w:hAnsi="Times New Roman" w:cs="Times New Roman"/>
          <w:sz w:val="24"/>
          <w:szCs w:val="24"/>
        </w:rPr>
        <w:t xml:space="preserve"> do nowego sposobu użytkowania</w:t>
      </w:r>
      <w:r w:rsidR="00CA5F75" w:rsidRPr="00CA5F75">
        <w:rPr>
          <w:rFonts w:ascii="Times New Roman" w:eastAsia="Calibri" w:hAnsi="Times New Roman" w:cs="Times New Roman"/>
          <w:sz w:val="24"/>
          <w:szCs w:val="24"/>
        </w:rPr>
        <w:t xml:space="preserve"> budynku gospodarczego przy ZS RCKU w Sochaczewie </w:t>
      </w:r>
      <w:r w:rsidR="00CA5F75">
        <w:rPr>
          <w:rFonts w:ascii="Times New Roman" w:eastAsia="Calibri" w:hAnsi="Times New Roman" w:cs="Times New Roman"/>
          <w:sz w:val="24"/>
          <w:szCs w:val="24"/>
        </w:rPr>
        <w:t xml:space="preserve">– </w:t>
      </w:r>
      <w:r w:rsidR="00CA5F75" w:rsidRPr="00CA5F75">
        <w:rPr>
          <w:rFonts w:ascii="Times New Roman" w:eastAsia="Calibri" w:hAnsi="Times New Roman" w:cs="Times New Roman"/>
          <w:sz w:val="24"/>
          <w:szCs w:val="24"/>
        </w:rPr>
        <w:t>na</w:t>
      </w:r>
      <w:r w:rsidR="00CA5F75">
        <w:rPr>
          <w:rFonts w:ascii="Times New Roman" w:eastAsia="Calibri" w:hAnsi="Times New Roman" w:cs="Times New Roman"/>
          <w:sz w:val="24"/>
          <w:szCs w:val="24"/>
        </w:rPr>
        <w:t xml:space="preserve"> potrzeby</w:t>
      </w:r>
      <w:r w:rsidR="00CA5F75" w:rsidRPr="00CA5F75">
        <w:rPr>
          <w:rFonts w:ascii="Times New Roman" w:eastAsia="Calibri" w:hAnsi="Times New Roman" w:cs="Times New Roman"/>
          <w:sz w:val="24"/>
          <w:szCs w:val="24"/>
        </w:rPr>
        <w:t xml:space="preserve"> archiwum zakładowe</w:t>
      </w:r>
      <w:r w:rsidR="00CA5F75">
        <w:rPr>
          <w:rFonts w:ascii="Times New Roman" w:eastAsia="Calibri" w:hAnsi="Times New Roman" w:cs="Times New Roman"/>
          <w:sz w:val="24"/>
          <w:szCs w:val="24"/>
        </w:rPr>
        <w:t>go</w:t>
      </w:r>
      <w:r w:rsidR="00CA5F75" w:rsidRPr="00CA5F75">
        <w:rPr>
          <w:rFonts w:ascii="Times New Roman" w:eastAsia="Calibri" w:hAnsi="Times New Roman" w:cs="Times New Roman"/>
          <w:sz w:val="24"/>
          <w:szCs w:val="24"/>
        </w:rPr>
        <w:t xml:space="preserve"> Starostwa Powiatowego w Sochaczewie</w:t>
      </w:r>
      <w:r w:rsidRPr="00DD0B92">
        <w:rPr>
          <w:rFonts w:ascii="Times New Roman" w:eastAsia="Calibri" w:hAnsi="Times New Roman" w:cs="Times New Roman"/>
          <w:sz w:val="24"/>
          <w:szCs w:val="24"/>
        </w:rPr>
        <w:t>.</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zamówienia obejmuje m.in.: </w:t>
      </w:r>
      <w:r w:rsidR="00CA5F75" w:rsidRPr="00CA5F75">
        <w:rPr>
          <w:rFonts w:ascii="Times New Roman" w:eastAsia="Calibri" w:hAnsi="Times New Roman" w:cs="Times New Roman"/>
          <w:sz w:val="24"/>
          <w:szCs w:val="24"/>
        </w:rPr>
        <w:t>roboty budowlane i termomodernizację budynk</w:t>
      </w:r>
      <w:r w:rsidR="00CA5F75">
        <w:rPr>
          <w:rFonts w:ascii="Times New Roman" w:eastAsia="Calibri" w:hAnsi="Times New Roman" w:cs="Times New Roman"/>
          <w:sz w:val="24"/>
          <w:szCs w:val="24"/>
        </w:rPr>
        <w:t>u</w:t>
      </w:r>
      <w:r w:rsidR="00CA5F75" w:rsidRPr="00CA5F75">
        <w:rPr>
          <w:rFonts w:ascii="Times New Roman" w:eastAsia="Calibri" w:hAnsi="Times New Roman" w:cs="Times New Roman"/>
          <w:sz w:val="24"/>
          <w:szCs w:val="24"/>
        </w:rPr>
        <w:t>, wymianę instalacji c. o., budowę instalacji c. w. u., instalację elektryczną i niskoprądową, instalację gazu i zabudowę gazowych kotłów kondensacyjnych, zewnętrzną instalację kanalizacji sanitarnej, instalację wentylacji mechanicznej i klimatyzacji, zewnętrzną instalację zimnej wody oraz instalację fotowoltaiczną</w:t>
      </w:r>
      <w:r w:rsidRPr="00DD0B92">
        <w:rPr>
          <w:rFonts w:ascii="Times New Roman" w:eastAsia="Calibri" w:hAnsi="Times New Roman" w:cs="Times New Roman"/>
          <w:sz w:val="24"/>
          <w:szCs w:val="24"/>
        </w:rPr>
        <w:t>.</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oświadcza, że jest uprawniony do dysponowania nieruchomością na cele budowlane: działka ewidencyjna </w:t>
      </w:r>
      <w:r w:rsidR="00047ADA" w:rsidRPr="00047ADA">
        <w:rPr>
          <w:rFonts w:ascii="Times New Roman" w:eastAsia="Calibri" w:hAnsi="Times New Roman" w:cs="Times New Roman"/>
          <w:sz w:val="24"/>
          <w:szCs w:val="24"/>
        </w:rPr>
        <w:t>nr 2005/10 Obręb Sochaczew Wschód</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informuje, że prace dotyczą terenu</w:t>
      </w:r>
      <w:r w:rsidR="00B55BE3">
        <w:rPr>
          <w:rFonts w:ascii="Times New Roman" w:eastAsia="Calibri" w:hAnsi="Times New Roman" w:cs="Times New Roman"/>
          <w:sz w:val="24"/>
          <w:szCs w:val="24"/>
        </w:rPr>
        <w:t xml:space="preserve"> </w:t>
      </w:r>
      <w:r w:rsidR="00B55BE3" w:rsidRPr="00AA76E9">
        <w:rPr>
          <w:rFonts w:ascii="Times New Roman" w:eastAsia="Calibri" w:hAnsi="Times New Roman" w:cs="Times New Roman"/>
          <w:sz w:val="24"/>
          <w:szCs w:val="24"/>
        </w:rPr>
        <w:t>bezpośrednio przylegającego do</w:t>
      </w:r>
      <w:r w:rsidRPr="00AA76E9">
        <w:rPr>
          <w:rFonts w:ascii="Times New Roman" w:eastAsia="Calibri" w:hAnsi="Times New Roman" w:cs="Times New Roman"/>
          <w:sz w:val="24"/>
          <w:szCs w:val="24"/>
        </w:rPr>
        <w:t xml:space="preserve"> </w:t>
      </w:r>
      <w:r w:rsidRPr="00DD0B92">
        <w:rPr>
          <w:rFonts w:ascii="Times New Roman" w:eastAsia="Calibri" w:hAnsi="Times New Roman" w:cs="Times New Roman"/>
          <w:sz w:val="24"/>
          <w:szCs w:val="24"/>
        </w:rPr>
        <w:t>obiektów czynnych,</w:t>
      </w:r>
      <w:r w:rsidR="00CE07D8" w:rsidRPr="00CE07D8">
        <w:rPr>
          <w:rFonts w:ascii="Times New Roman" w:eastAsia="Calibri" w:hAnsi="Times New Roman" w:cs="Times New Roman"/>
          <w:sz w:val="24"/>
          <w:szCs w:val="24"/>
        </w:rPr>
        <w:t xml:space="preserve"> w tym użytkowanych przez osoby niepełnoletnie (obiekty szkolne</w:t>
      </w:r>
      <w:r w:rsidR="00CE07D8">
        <w:rPr>
          <w:rFonts w:ascii="Times New Roman" w:eastAsia="Calibri" w:hAnsi="Times New Roman" w:cs="Times New Roman"/>
          <w:sz w:val="24"/>
          <w:szCs w:val="24"/>
        </w:rPr>
        <w:t>),</w:t>
      </w:r>
      <w:r w:rsidRPr="00DD0B92">
        <w:rPr>
          <w:rFonts w:ascii="Times New Roman" w:eastAsia="Calibri" w:hAnsi="Times New Roman" w:cs="Times New Roman"/>
          <w:sz w:val="24"/>
          <w:szCs w:val="24"/>
        </w:rPr>
        <w:t xml:space="preserve"> a sposób </w:t>
      </w:r>
      <w:r w:rsidRPr="00DD0B92">
        <w:rPr>
          <w:rFonts w:ascii="Times New Roman" w:eastAsia="Calibri" w:hAnsi="Times New Roman" w:cs="Times New Roman"/>
          <w:sz w:val="24"/>
          <w:szCs w:val="24"/>
        </w:rPr>
        <w:lastRenderedPageBreak/>
        <w:t>prowadzenia prac musi umożliwiać normalne funkcjonowanie</w:t>
      </w:r>
      <w:r w:rsidR="00B55BE3">
        <w:rPr>
          <w:rFonts w:ascii="Times New Roman" w:eastAsia="Calibri" w:hAnsi="Times New Roman" w:cs="Times New Roman"/>
          <w:color w:val="FF0000"/>
          <w:sz w:val="24"/>
          <w:szCs w:val="24"/>
        </w:rPr>
        <w:t xml:space="preserve"> </w:t>
      </w:r>
      <w:r w:rsidR="00B55BE3" w:rsidRPr="00AA76E9">
        <w:rPr>
          <w:rFonts w:ascii="Times New Roman" w:eastAsia="Calibri" w:hAnsi="Times New Roman" w:cs="Times New Roman"/>
          <w:sz w:val="24"/>
          <w:szCs w:val="24"/>
        </w:rPr>
        <w:t>tych</w:t>
      </w:r>
      <w:r w:rsidRPr="00AA76E9">
        <w:rPr>
          <w:rFonts w:ascii="Times New Roman" w:eastAsia="Calibri" w:hAnsi="Times New Roman" w:cs="Times New Roman"/>
          <w:sz w:val="24"/>
          <w:szCs w:val="24"/>
        </w:rPr>
        <w:t xml:space="preserve"> o</w:t>
      </w:r>
      <w:r w:rsidRPr="00DD0B92">
        <w:rPr>
          <w:rFonts w:ascii="Times New Roman" w:eastAsia="Calibri" w:hAnsi="Times New Roman" w:cs="Times New Roman"/>
          <w:sz w:val="24"/>
          <w:szCs w:val="24"/>
        </w:rPr>
        <w:t>biektów w trakcie prowadzenia robót budowlanych.</w:t>
      </w:r>
      <w:r w:rsidRPr="00DD0B92">
        <w:rPr>
          <w:rFonts w:ascii="Times New Roman" w:eastAsia="Calibri" w:hAnsi="Times New Roman" w:cs="Times New Roman"/>
          <w:color w:val="FF0000"/>
          <w:sz w:val="24"/>
          <w:szCs w:val="24"/>
        </w:rPr>
        <w:t xml:space="preserve">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robót określa dokumentacja projektowa wraz z przedmiarem robót, szczegółowym kosztorysem nakładczym i opisem przedmiotu zamówienia stanowiące Załącznik nr 6 do SIWZ oraz specyfikacja techniczna wykonania i odbioru robót, stanowiące Załącznik nr 7 do SIWZ.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dostarczyć harmonogram rzeczowo finansowy, który będzie stanowił Załącznik nr 4 do umowy i będzie uaktualniany na bieżąco, jeżeli obowiązujący harmonogram stanie się niespójny z faktycznym postępem prac lub z zobowiązaniami Wykonawcy.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Rozwiązania równoważne: a)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rozwiązań równoważnych (w tym materiałów, wyrobów lub urządzeń)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załączniku nr 6 i 7 do SIWZ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Jeżeli Wykonawca oferuje rozwiązania równoważne Zamawiający wymaga od Wykonawcy, stosownie do treści art. 30 ust. 5 Prawa zamówień publicznych, złożenia stosownych dokumentów uwiarygodniających zastosowanie rozwiązań równoważnych. W przypadku, gdy Wykonawca nie złoży w ofercie oświadczenia o zastosowaniu rozwiązań równoważnych, to rozumie się przez to, że do kalkulacji ceny oferty i wykonania przedmiotu zamówienia przyjęto rozwiązania zaproponowane w załączniku nr 6 i 7 do SIWZ;  b) W przypadku, gdy Wykonawca zaproponuje rozwiązania równoważne, w tym materiały, wyroby, urządzenia i inne elementy, zobowiązany jest wykonać i załączyć do oferty zestawienie wszystkich zaproponowanych rozwiązań równoważnych (np. materiałów, wyrobów, urządzeń oraz innych elementów równoważnych) i wykazać ich równoważność w stosunku do rozwiązań opisanych załączniku nr 6 i 7 do SIWZ, ze wskazaniem nazwy, strony i pozycji w załączniku nr 6 i 7 do SIWZ, których dotyczy. c) Opis zaproponowanych rozwiązań równoważnych powinien być dołączony do oferty i musi być na tyle szczegółowy, żeby Zamawiający przy ocenie ofert mógł ocenić spełnienie wymagań dotyczących ich właściwości funkcjonalnych, jakościowych i parametrów </w:t>
      </w:r>
      <w:proofErr w:type="spellStart"/>
      <w:r w:rsidRPr="00DD0B92">
        <w:rPr>
          <w:rFonts w:ascii="Times New Roman" w:eastAsia="Calibri" w:hAnsi="Times New Roman" w:cs="Times New Roman"/>
          <w:sz w:val="24"/>
          <w:szCs w:val="24"/>
        </w:rPr>
        <w:t>techniczno</w:t>
      </w:r>
      <w:proofErr w:type="spellEnd"/>
      <w:r w:rsidRPr="00DD0B92">
        <w:rPr>
          <w:rFonts w:ascii="Times New Roman" w:eastAsia="Calibri" w:hAnsi="Times New Roman" w:cs="Times New Roman"/>
          <w:sz w:val="24"/>
          <w:szCs w:val="24"/>
        </w:rPr>
        <w:t xml:space="preserve"> – użytkowych oraz rozstrzygnąć, czy zaproponowane rozwiązania są równoważne. Oznacza to, że na Wykonawcy spoczywa obowiązek wykazania, że oferowane przez niego rozwiązania są równoważne w stosunku do opisanych przez Zamawiającego. d) Rozwiązania wynikające z zastosowania przez Wykonawcę materiałów, wyrobów, urządzeń i innych elementów równoważnych nie mogą wywołać żadnych zmian układu funkcjonalnego i parametrów techniczno-użytkowych.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Parametry i cechy według których Zamawiający będzie oceniał, czy zaoferowane materiały, urządzenia lub rozwiązania są równoważne wymaganym przez Zamawiającego zostały określone w dokumentacji projektowej.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Wynagrodzenie ulega pomniejszeniu o kwotę podatku VAT, którego rozliczenie, w wyniku wyboru oferty Wykonawcy będzie obowiązkiem Zamawiającego, w przypadku braku informacji o której mowa w pkt. 21.3. SIWZ</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Przedmiot zamówienia został zakwalifikowany do CPV pod numerem: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45000000-7 </w:t>
      </w:r>
      <w:r w:rsidRPr="00E4151E">
        <w:rPr>
          <w:rFonts w:ascii="Times New Roman" w:eastAsia="Calibri" w:hAnsi="Times New Roman" w:cs="Times New Roman"/>
          <w:sz w:val="24"/>
          <w:szCs w:val="24"/>
        </w:rPr>
        <w:tab/>
        <w:t>Roboty budowlane</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45453000-7 </w:t>
      </w:r>
      <w:r w:rsidRPr="00E4151E">
        <w:rPr>
          <w:rFonts w:ascii="Times New Roman" w:eastAsia="Calibri" w:hAnsi="Times New Roman" w:cs="Times New Roman"/>
          <w:sz w:val="24"/>
          <w:szCs w:val="24"/>
        </w:rPr>
        <w:tab/>
        <w:t xml:space="preserve">Roboty remontowe i renowacyjne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45442100-8 </w:t>
      </w:r>
      <w:r w:rsidRPr="00047ADA">
        <w:rPr>
          <w:rFonts w:ascii="Times New Roman" w:eastAsia="Calibri" w:hAnsi="Times New Roman" w:cs="Times New Roman"/>
          <w:sz w:val="24"/>
          <w:szCs w:val="24"/>
        </w:rPr>
        <w:tab/>
        <w:t xml:space="preserve">Roboty malarskie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45430000-0 </w:t>
      </w:r>
      <w:r w:rsidRPr="00047ADA">
        <w:rPr>
          <w:rFonts w:ascii="Times New Roman" w:eastAsia="Calibri" w:hAnsi="Times New Roman" w:cs="Times New Roman"/>
          <w:sz w:val="24"/>
          <w:szCs w:val="24"/>
        </w:rPr>
        <w:tab/>
        <w:t xml:space="preserve">Pokrywanie podłóg i ścian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45410000-4 </w:t>
      </w:r>
      <w:r w:rsidRPr="00047ADA">
        <w:rPr>
          <w:rFonts w:ascii="Times New Roman" w:eastAsia="Calibri" w:hAnsi="Times New Roman" w:cs="Times New Roman"/>
          <w:sz w:val="24"/>
          <w:szCs w:val="24"/>
        </w:rPr>
        <w:tab/>
        <w:t xml:space="preserve">Tynkowanie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45443000-4 </w:t>
      </w:r>
      <w:r w:rsidRPr="00047ADA">
        <w:rPr>
          <w:rFonts w:ascii="Times New Roman" w:eastAsia="Calibri" w:hAnsi="Times New Roman" w:cs="Times New Roman"/>
          <w:sz w:val="24"/>
          <w:szCs w:val="24"/>
        </w:rPr>
        <w:tab/>
        <w:t xml:space="preserve">Roboty elewacyjne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45420000-7 </w:t>
      </w:r>
      <w:r w:rsidRPr="00047ADA">
        <w:rPr>
          <w:rFonts w:ascii="Times New Roman" w:eastAsia="Calibri" w:hAnsi="Times New Roman" w:cs="Times New Roman"/>
          <w:sz w:val="24"/>
          <w:szCs w:val="24"/>
        </w:rPr>
        <w:tab/>
        <w:t xml:space="preserve">Roboty w zakresie zakładania stolarki budowlanej oraz roboty ciesielskie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45431000-7 </w:t>
      </w:r>
      <w:r w:rsidRPr="00047ADA">
        <w:rPr>
          <w:rFonts w:ascii="Times New Roman" w:eastAsia="Calibri" w:hAnsi="Times New Roman" w:cs="Times New Roman"/>
          <w:sz w:val="24"/>
          <w:szCs w:val="24"/>
        </w:rPr>
        <w:tab/>
        <w:t xml:space="preserve">Kładzenie płytek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45421100-5 </w:t>
      </w:r>
      <w:r w:rsidRPr="00047ADA">
        <w:rPr>
          <w:rFonts w:ascii="Times New Roman" w:eastAsia="Calibri" w:hAnsi="Times New Roman" w:cs="Times New Roman"/>
          <w:sz w:val="24"/>
          <w:szCs w:val="24"/>
        </w:rPr>
        <w:tab/>
        <w:t>Instalowanie drzwi i okien, i podobnych elementów</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45321000-3 </w:t>
      </w:r>
      <w:r w:rsidRPr="00047ADA">
        <w:rPr>
          <w:rFonts w:ascii="Times New Roman" w:eastAsia="Calibri" w:hAnsi="Times New Roman" w:cs="Times New Roman"/>
          <w:sz w:val="24"/>
          <w:szCs w:val="24"/>
        </w:rPr>
        <w:tab/>
        <w:t xml:space="preserve">Izolacja cieplna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45232460-4 </w:t>
      </w:r>
      <w:r w:rsidRPr="00047ADA">
        <w:rPr>
          <w:rFonts w:ascii="Times New Roman" w:eastAsia="Calibri" w:hAnsi="Times New Roman" w:cs="Times New Roman"/>
          <w:sz w:val="24"/>
          <w:szCs w:val="24"/>
        </w:rPr>
        <w:tab/>
        <w:t xml:space="preserve">Roboty sanitarne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45330000-9 </w:t>
      </w:r>
      <w:r w:rsidRPr="00047ADA">
        <w:rPr>
          <w:rFonts w:ascii="Times New Roman" w:eastAsia="Calibri" w:hAnsi="Times New Roman" w:cs="Times New Roman"/>
          <w:sz w:val="24"/>
          <w:szCs w:val="24"/>
        </w:rPr>
        <w:tab/>
        <w:t xml:space="preserve">Roboty instalacyjne wodno-kanalizacyjne i sanitarne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45331100-7 </w:t>
      </w:r>
      <w:r w:rsidRPr="00047ADA">
        <w:rPr>
          <w:rFonts w:ascii="Times New Roman" w:eastAsia="Calibri" w:hAnsi="Times New Roman" w:cs="Times New Roman"/>
          <w:sz w:val="24"/>
          <w:szCs w:val="24"/>
        </w:rPr>
        <w:tab/>
        <w:t>Instalowanie centralnego ogrzewania</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45315100-9 </w:t>
      </w:r>
      <w:r w:rsidRPr="00047ADA">
        <w:rPr>
          <w:rFonts w:ascii="Times New Roman" w:eastAsia="Calibri" w:hAnsi="Times New Roman" w:cs="Times New Roman"/>
          <w:sz w:val="24"/>
          <w:szCs w:val="24"/>
        </w:rPr>
        <w:tab/>
        <w:t xml:space="preserve">Instalacyjne roboty elektrotechniczne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45310000-3 </w:t>
      </w:r>
      <w:r w:rsidRPr="00047ADA">
        <w:rPr>
          <w:rFonts w:ascii="Times New Roman" w:eastAsia="Calibri" w:hAnsi="Times New Roman" w:cs="Times New Roman"/>
          <w:sz w:val="24"/>
          <w:szCs w:val="24"/>
        </w:rPr>
        <w:tab/>
        <w:t xml:space="preserve">Roboty instalacyjne elektryczne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45317000-2 </w:t>
      </w:r>
      <w:r w:rsidRPr="00047ADA">
        <w:rPr>
          <w:rFonts w:ascii="Times New Roman" w:eastAsia="Calibri" w:hAnsi="Times New Roman" w:cs="Times New Roman"/>
          <w:sz w:val="24"/>
          <w:szCs w:val="24"/>
        </w:rPr>
        <w:tab/>
        <w:t>Inne instalacje elektryczne</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45331110-0 </w:t>
      </w:r>
      <w:r w:rsidRPr="00047ADA">
        <w:rPr>
          <w:rFonts w:ascii="Times New Roman" w:eastAsia="Calibri" w:hAnsi="Times New Roman" w:cs="Times New Roman"/>
          <w:sz w:val="24"/>
          <w:szCs w:val="24"/>
        </w:rPr>
        <w:tab/>
        <w:t xml:space="preserve">Instalowanie kotłów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45333000-0 </w:t>
      </w:r>
      <w:r w:rsidRPr="00047ADA">
        <w:rPr>
          <w:rFonts w:ascii="Times New Roman" w:eastAsia="Calibri" w:hAnsi="Times New Roman" w:cs="Times New Roman"/>
          <w:sz w:val="24"/>
          <w:szCs w:val="24"/>
        </w:rPr>
        <w:tab/>
        <w:t xml:space="preserve">Roboty instalacyjne gazowe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45331210-1 </w:t>
      </w:r>
      <w:r w:rsidRPr="00047ADA">
        <w:rPr>
          <w:rFonts w:ascii="Times New Roman" w:eastAsia="Calibri" w:hAnsi="Times New Roman" w:cs="Times New Roman"/>
          <w:sz w:val="24"/>
          <w:szCs w:val="24"/>
        </w:rPr>
        <w:tab/>
        <w:t xml:space="preserve">Instalowanie wentylacji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45331220-4 </w:t>
      </w:r>
      <w:r w:rsidRPr="00047ADA">
        <w:rPr>
          <w:rFonts w:ascii="Times New Roman" w:eastAsia="Calibri" w:hAnsi="Times New Roman" w:cs="Times New Roman"/>
          <w:sz w:val="24"/>
          <w:szCs w:val="24"/>
        </w:rPr>
        <w:tab/>
        <w:t xml:space="preserve">Instalowanie urządzeń klimatyzacyjnych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45331230-7 </w:t>
      </w:r>
      <w:r w:rsidRPr="00047ADA">
        <w:rPr>
          <w:rFonts w:ascii="Times New Roman" w:eastAsia="Calibri" w:hAnsi="Times New Roman" w:cs="Times New Roman"/>
          <w:sz w:val="24"/>
          <w:szCs w:val="24"/>
        </w:rPr>
        <w:tab/>
        <w:t xml:space="preserve">Instalowanie urządzeń chłodzących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45231000-5 </w:t>
      </w:r>
      <w:r w:rsidRPr="00047ADA">
        <w:rPr>
          <w:rFonts w:ascii="Times New Roman" w:eastAsia="Calibri" w:hAnsi="Times New Roman" w:cs="Times New Roman"/>
          <w:sz w:val="24"/>
          <w:szCs w:val="24"/>
        </w:rPr>
        <w:tab/>
        <w:t xml:space="preserve">Roboty budowlane w zakresie budowy rurociągów, ciągów komunikacyjnych i linii energetycznych </w:t>
      </w:r>
    </w:p>
    <w:p w:rsidR="00DD0B92" w:rsidRPr="00DD0B92" w:rsidRDefault="00047ADA" w:rsidP="00047ADA">
      <w:pPr>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45111200-0 </w:t>
      </w:r>
      <w:r w:rsidRPr="00047ADA">
        <w:rPr>
          <w:rFonts w:ascii="Times New Roman" w:eastAsia="Calibri" w:hAnsi="Times New Roman" w:cs="Times New Roman"/>
          <w:sz w:val="24"/>
          <w:szCs w:val="24"/>
        </w:rPr>
        <w:tab/>
        <w:t>Roboty w zakresie przygotowania terenu pod budowę i roboty ziemne</w:t>
      </w:r>
      <w:r w:rsidR="00DD0B92" w:rsidRPr="00DD0B92">
        <w:rPr>
          <w:rFonts w:ascii="Times New Roman" w:eastAsia="Calibri" w:hAnsi="Times New Roman" w:cs="Times New Roman"/>
          <w:sz w:val="24"/>
          <w:szCs w:val="24"/>
        </w:rPr>
        <w: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udzielenie zamówień polegających na powtórzeniu podobnych robót budowlanych, o których mowa w art. 67 ust. 1 pkt 6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ustala się na dzień 3</w:t>
      </w:r>
      <w:r w:rsidR="00047ADA">
        <w:rPr>
          <w:rFonts w:ascii="Times New Roman" w:eastAsia="Calibri" w:hAnsi="Times New Roman" w:cs="Times New Roman"/>
          <w:b/>
          <w:sz w:val="24"/>
          <w:szCs w:val="24"/>
        </w:rPr>
        <w:t>0</w:t>
      </w:r>
      <w:r w:rsidRPr="00DD0B92">
        <w:rPr>
          <w:rFonts w:ascii="Times New Roman" w:eastAsia="Calibri" w:hAnsi="Times New Roman" w:cs="Times New Roman"/>
          <w:b/>
          <w:sz w:val="24"/>
          <w:szCs w:val="24"/>
        </w:rPr>
        <w:t xml:space="preserve"> </w:t>
      </w:r>
      <w:r w:rsidR="00047ADA">
        <w:rPr>
          <w:rFonts w:ascii="Times New Roman" w:eastAsia="Calibri" w:hAnsi="Times New Roman" w:cs="Times New Roman"/>
          <w:b/>
          <w:sz w:val="24"/>
          <w:szCs w:val="24"/>
        </w:rPr>
        <w:t>grud</w:t>
      </w:r>
      <w:r w:rsidRPr="00DD0B92">
        <w:rPr>
          <w:rFonts w:ascii="Times New Roman" w:eastAsia="Calibri" w:hAnsi="Times New Roman" w:cs="Times New Roman"/>
          <w:b/>
          <w:sz w:val="24"/>
          <w:szCs w:val="24"/>
        </w:rPr>
        <w:t>nia 2020 roku</w:t>
      </w:r>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udzieli pisemnej gwarancji (po wykonaniu robót – na warunkach uzgodnionych pomiędzy Zamawiającym i Wykonawcą przed zawarciem umowy, z ujęciem minimalnych wymagań wskazanych w projekcie umowy) na przedmiot zamówienia z określeniem: okresu gwarancji, ogólnych warunków udzielenia gwarancji oraz terminu przystąpienia do usuwania wad od chwili ich ujawnienia zgodnych z postanowieniami zawartymi w § 11 wzoru umowy. Minimalny okres gwarancji oraz rękojmi wynosi 3 lata od daty odbioru końcowego robót. Gwarancja nie wyłącza, nie ogranicza ani nie zawiesza uprawnień Zamawiającego wynikających z przepisów o rękojmi za wady rzeczy.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przewiduje zmiany postanowień zawartej umowy w stosunku do treści oferty, na podstawie, której dokonano wyboru Wykonawcy. Zakres dopuszczalnych zmian postanowień umowy określa wzór umowy stanowiący Załącznik 11 do SIWZ.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Warunki udziału w postępowaniu oraz podstawy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16. Warunki udziału w postępowaniu, opis sposobu dokonywania oceny spełniania tych warunków oraz podstawy wykluczenia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 udzielenie zamówienia publicznego mogą się ubiegać Wykonawcy, którzy: 1) spełniają warunki udziału w postępowaniu opisane poniżej;  b) nie podlegają wykluczeniu na podstawie: 2) art. 24 ust.1 pkt 12-23 ustawy, b) art. 24 ust. 5 pkt 1, 2, 3, 4 i 8 ustawy.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Sposób dokonywania oceny spełniania warunków określonych w ust. 1: 1) w celu potwierdzenia spełnienia warunku sytuacji ekonomicznej i finansowej Zamawiający wymaga posiadania </w:t>
      </w:r>
      <w:r w:rsidRPr="00DD0B92">
        <w:rPr>
          <w:rFonts w:ascii="Times New Roman" w:eastAsia="Calibri" w:hAnsi="Times New Roman" w:cs="Times New Roman"/>
          <w:b/>
          <w:sz w:val="24"/>
          <w:szCs w:val="24"/>
        </w:rPr>
        <w:t>ubezpieczenia Wykonawcy od odpowiedzialności cywilnej</w:t>
      </w:r>
      <w:r w:rsidRPr="00DD0B92">
        <w:rPr>
          <w:rFonts w:ascii="Times New Roman" w:eastAsia="Calibri" w:hAnsi="Times New Roman" w:cs="Times New Roman"/>
          <w:sz w:val="24"/>
          <w:szCs w:val="24"/>
        </w:rPr>
        <w:t xml:space="preserve"> w zakresie prowadzonej działalności związanej z przedmiotem zamówienia z sumą gwarancyjną nie mniejszą niż </w:t>
      </w:r>
      <w:r w:rsidR="00047ADA">
        <w:rPr>
          <w:rFonts w:ascii="Times New Roman" w:eastAsia="Calibri" w:hAnsi="Times New Roman" w:cs="Times New Roman"/>
          <w:b/>
          <w:sz w:val="24"/>
          <w:szCs w:val="24"/>
        </w:rPr>
        <w:t>1.0</w:t>
      </w:r>
      <w:r w:rsidRPr="00DD0B92">
        <w:rPr>
          <w:rFonts w:ascii="Times New Roman" w:eastAsia="Calibri" w:hAnsi="Times New Roman" w:cs="Times New Roman"/>
          <w:b/>
          <w:sz w:val="24"/>
          <w:szCs w:val="24"/>
        </w:rPr>
        <w:t>00.000,00 zł</w:t>
      </w:r>
      <w:r w:rsidRPr="00DD0B92">
        <w:rPr>
          <w:rFonts w:ascii="Times New Roman" w:eastAsia="Calibri" w:hAnsi="Times New Roman" w:cs="Times New Roman"/>
          <w:sz w:val="24"/>
          <w:szCs w:val="24"/>
        </w:rPr>
        <w:t xml:space="preserve">; 2) w celu potwierdzenia spełnienia warunku zdolności technicznej lub zawodowej Zamawiający wymaga: a) </w:t>
      </w:r>
      <w:r w:rsidRPr="00DD0B92">
        <w:rPr>
          <w:rFonts w:ascii="Times New Roman" w:eastAsia="Calibri" w:hAnsi="Times New Roman" w:cs="Times New Roman"/>
          <w:b/>
          <w:sz w:val="24"/>
          <w:szCs w:val="24"/>
        </w:rPr>
        <w:t>wykazu robót</w:t>
      </w:r>
      <w:r w:rsidRPr="00DD0B92">
        <w:rPr>
          <w:rFonts w:ascii="Times New Roman" w:eastAsia="Calibri" w:hAnsi="Times New Roman" w:cs="Times New Roman"/>
          <w:sz w:val="24"/>
          <w:szCs w:val="24"/>
        </w:rPr>
        <w:t xml:space="preserve"> budowlanych wykonanych nie wcześniej niż w okresie ostatnich 5 lat przed upływem terminu składania ofert, a jeżeli okres prowadzenia działalności jest krótszy – w tym okresie. Warunek ten zostanie uznany za spełniony, jeśli Wykonawca wykaże, że wykonał roboty budowlane </w:t>
      </w:r>
      <w:r w:rsidRPr="00DD0B92">
        <w:rPr>
          <w:rFonts w:ascii="Times New Roman" w:eastAsia="Calibri" w:hAnsi="Times New Roman" w:cs="Times New Roman"/>
          <w:b/>
          <w:sz w:val="24"/>
          <w:szCs w:val="24"/>
        </w:rPr>
        <w:t xml:space="preserve">polegające na budowie lub przebudowie budynków mieszkalnych wielorodzinnych, budynków zamieszkania zbiorowego lub budynków użyteczności publicznej o wartości minimum </w:t>
      </w:r>
      <w:r w:rsidR="00047ADA">
        <w:rPr>
          <w:rFonts w:ascii="Times New Roman" w:eastAsia="Calibri" w:hAnsi="Times New Roman" w:cs="Times New Roman"/>
          <w:b/>
          <w:sz w:val="24"/>
          <w:szCs w:val="24"/>
        </w:rPr>
        <w:t>5</w:t>
      </w:r>
      <w:r w:rsidRPr="00DD0B92">
        <w:rPr>
          <w:rFonts w:ascii="Times New Roman" w:eastAsia="Calibri" w:hAnsi="Times New Roman" w:cs="Times New Roman"/>
          <w:b/>
          <w:sz w:val="24"/>
          <w:szCs w:val="24"/>
        </w:rPr>
        <w:t>00.000 złotych, w skład których to robót muszą wchodzić roboty w zakresie termomodernizacji, w tym wykonanie kotłowni gazowej</w:t>
      </w:r>
      <w:r w:rsidRPr="00DD0B92">
        <w:rPr>
          <w:rFonts w:ascii="Times New Roman" w:eastAsia="Calibri" w:hAnsi="Times New Roman" w:cs="Times New Roman"/>
          <w:sz w:val="24"/>
          <w:szCs w:val="24"/>
        </w:rPr>
        <w:t xml:space="preserve">. Przez klasyfikację budynków mieszkalnych wielorodzinnych, budynków zamieszkania zbiorowego lub budynków użyteczności, Zamawiający rozumie budynki wyszególnione w Rozporządzeniu Ministra Infrastruktury z dnia 12 kwietnia 2002 r. w sprawie warunków technicznych jakim powinny odpowiadać budynki i ich usytuowanie (Dz.U. 2015, poz.1422, z </w:t>
      </w:r>
      <w:proofErr w:type="spellStart"/>
      <w:r w:rsidRPr="00DD0B92">
        <w:rPr>
          <w:rFonts w:ascii="Times New Roman" w:eastAsia="Calibri" w:hAnsi="Times New Roman" w:cs="Times New Roman"/>
          <w:sz w:val="24"/>
          <w:szCs w:val="24"/>
        </w:rPr>
        <w:t>późń</w:t>
      </w:r>
      <w:proofErr w:type="spellEnd"/>
      <w:r w:rsidRPr="00DD0B92">
        <w:rPr>
          <w:rFonts w:ascii="Times New Roman" w:eastAsia="Calibri" w:hAnsi="Times New Roman" w:cs="Times New Roman"/>
          <w:sz w:val="24"/>
          <w:szCs w:val="24"/>
        </w:rPr>
        <w:t xml:space="preserve">. zm.), b)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Warunek ten zostanie uznany za spełniony, jeśli Wykonawca wykaże, że dysponuje osobami w tym co najmniej: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budowy</w:t>
      </w:r>
      <w:r w:rsidRPr="00DD0B92">
        <w:rPr>
          <w:rFonts w:ascii="Times New Roman" w:eastAsia="Calibri" w:hAnsi="Times New Roman" w:cs="Times New Roman"/>
          <w:sz w:val="24"/>
          <w:szCs w:val="24"/>
        </w:rPr>
        <w:t xml:space="preserve"> posiadającą uprawnienia budowlane do wykonywania samodzielnych funkcji w specjalności konstrukcyjno-budowlanej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elektrycznej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sanitarnej oraz aktualne zaświadczenie o przynależności do właściwej Izby Samorządu Zawodowego oraz </w:t>
      </w:r>
      <w:r w:rsidRPr="00DD0B92">
        <w:rPr>
          <w:rFonts w:ascii="Times New Roman" w:eastAsia="Calibri" w:hAnsi="Times New Roman" w:cs="Times New Roman"/>
          <w:b/>
          <w:sz w:val="24"/>
          <w:szCs w:val="24"/>
        </w:rPr>
        <w:t>3 robotnikami wykwalifikowanymi w specjalności  ogólnobudowlanej</w:t>
      </w:r>
      <w:r w:rsidRPr="00DD0B92">
        <w:rPr>
          <w:rFonts w:ascii="Times New Roman" w:eastAsia="Calibri" w:hAnsi="Times New Roman" w:cs="Times New Roman"/>
          <w:sz w:val="24"/>
          <w:szCs w:val="24"/>
        </w:rPr>
        <w:t xml:space="preserve">; Osoby proponowane do pełnienia funkcji kierownika budowy oraz kierowników robót w branży elektrycznej oraz w branży sanitarnej muszą posiadać uprawnienia do wykonywania samodzielnych funkcji w budownictwie wystarczające </w:t>
      </w:r>
      <w:r w:rsidRPr="00DD0B92">
        <w:rPr>
          <w:rFonts w:ascii="Times New Roman" w:eastAsia="Calibri" w:hAnsi="Times New Roman" w:cs="Times New Roman"/>
          <w:sz w:val="24"/>
          <w:szCs w:val="24"/>
        </w:rPr>
        <w:lastRenderedPageBreak/>
        <w:t xml:space="preserve">do wykonywania tych funkcji w odniesieniu do robót objętych zamówieniem i odpowiadające wymaganiom określonym w ustawie – Prawo budowlane (Dz.U. z 2019 r., poz. 1186 z późn. zm.) lub odpowiadające im ważne uprawnienia, które zostały wydane na podstawie wcześniej obowiązujących przepisów oraz odpowiadające wymaganiom określonym w ustawie o samorządach zawodowych architektów oraz inżynierów budownictwa (Dz.U. z 2019 r., poz. 1117 z późn. zm.). W przypadku, gdy Wykonawca wykazuje osobę, która nabyła kwalifikacje wymagane do wykonywania działalności w budownictwie poza terytorium RP, osoba ta musi posiadać decyzje w sprawie uznania kwalifikacji w danej branży budowlanej zgodnie z ustawą z dnia 22 grudnia 2015 r. o zasadach uznawania kwalifikacji zawodowych nabytych w państwach członkowskich Unii Europejskiej (Dz. U. z 2020 r., poz. 220 z późn. zm.) lub posiadać prawo do świadczenia usług transgranicznych zgodnie z ustawą z dnia 15 grudnia 2000 r. o samorządach zawodowych architektów, inżynierów budownictwa.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wykluczy z postępowania Wykonawcę w przypadkach opisanych w art. 24 ust.1 pkt 12-23 ustawy, a także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3) jeżeli Wykonawca lub osoby, o których mowa w art. 24 ust. 1 pkt 14 ustawy, uprawnione do reprezentowania wykonawcy pozostają w relacjach określonych w art. 17 ust. 1 pkt 2–4  ustawy z:  a) Zamawiającym,  b) osobami uprawnionymi do reprezentowania zamawiającego,  c) członkami komisji przetargowej,  d) osobami, które złożyły oświadczenie, o którym mowa w art. 17 ust. 2a ustawy chyba że osoby, o których mowa w lit. b – d zostaną wyłączone z postępowania, a czynności dokonane przez te osoby w postępowaniu przed ich wyłączeniem w sposób nieprawidłowy zostaną skorygowane; 4)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5)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Zamawiający wykluczy również Wykonawcę, który w celu potwierdzenia spełniania warunków udziału w postępowaniu, polegać będzie na zdolnościach innego podmiotu, który spełnia przesłanki wykluczenia opisane w pkt 4.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Wykonawca, który podlega wykluczeniu na podstawie art. 24 ust. 1 pkt 13 i 14 oraz 16-20 ustawy lub pkt 4 powyżej,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Zdanie pierwsze nie stosuje się wobec wykonawcy, będącego podmiotem zbiorowym, orzeczono prawomocnym wyrokiem sądu zakaz ubiegania się o udzielenie zamówienia oraz nie upłynął określony w tym wyroku okres obowiązywania tego zakazu.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może wykluczyć wykonawcę na każdym etapie postępowania o udzielenie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17. Udział innych podmiotów w celu potwierdzenia spełnienia warunków udziału w postępowaniu</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oceni, czy udostępniane wykonawcy przez inny podmiot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i ust. 5 pkt 1, 2, 3, 4 i 8.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wykazuje spełnienie warunku, o którym mowa w pkt 16.2.2 SIWZ, polegając na zdolności technicznej lub zawodowej innego podmiotu, powołanie się na doświadczenie podmiotu trzeciego i posiadane przez niego poświadczenia należytego wykonania robót, będzie dopuszczalne wyłącznie w sytuacji, gdy ten podmiot trzeci będzie brał bezpośredni udział w wykonaniu zamówienia. </w:t>
      </w:r>
      <w:r w:rsidRPr="00DD0B92">
        <w:rPr>
          <w:rFonts w:ascii="Times New Roman" w:eastAsia="Calibri" w:hAnsi="Times New Roman" w:cs="Times New Roman"/>
          <w:b/>
          <w:sz w:val="24"/>
          <w:szCs w:val="24"/>
        </w:rPr>
        <w:t>Bezpośredni udział podmiotu trzeciego przy wykonaniu robót musi być zapewniony w zakresie wystarczającym do prawidłowej realizacji przedmiotu zamówienia jednak nie mniejszym niż 50% wartości całego zamówienia</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18. Wykaz oświadczeń i dokumentów, potwierdzających spełnienie warunków udziału w postępowaniu oraz brak podstaw wykluczenia </w:t>
      </w:r>
    </w:p>
    <w:p w:rsidR="00DD0B92" w:rsidRPr="00DD0B92" w:rsidRDefault="00DD0B92" w:rsidP="00DD0B92">
      <w:pPr>
        <w:numPr>
          <w:ilvl w:val="0"/>
          <w:numId w:val="10"/>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potwierdzenia, że Wykonawca spełnia warunki udziału w postępowaniu oraz nie podlega wykluczeniu, oferta powinna składać się z: 1) wypełnionego </w:t>
      </w:r>
      <w:r w:rsidRPr="00DD0B92">
        <w:rPr>
          <w:rFonts w:ascii="Times New Roman" w:eastAsia="Calibri" w:hAnsi="Times New Roman" w:cs="Times New Roman"/>
          <w:b/>
          <w:sz w:val="24"/>
          <w:szCs w:val="24"/>
        </w:rPr>
        <w:t>Formularza Oferty</w:t>
      </w:r>
      <w:r w:rsidRPr="00DD0B92">
        <w:rPr>
          <w:rFonts w:ascii="Times New Roman" w:eastAsia="Calibri" w:hAnsi="Times New Roman" w:cs="Times New Roman"/>
          <w:sz w:val="24"/>
          <w:szCs w:val="24"/>
        </w:rPr>
        <w:t xml:space="preserve"> – wg wzoru stanowiącego Załącznik Nr 1 do SIWZ, 2) </w:t>
      </w:r>
      <w:r w:rsidRPr="00DD0B92">
        <w:rPr>
          <w:rFonts w:ascii="Times New Roman" w:eastAsia="Calibri" w:hAnsi="Times New Roman" w:cs="Times New Roman"/>
          <w:b/>
          <w:sz w:val="24"/>
          <w:szCs w:val="24"/>
        </w:rPr>
        <w:t>szczegółowego kosztorysu ofertowego</w:t>
      </w:r>
      <w:r w:rsidRPr="00DD0B92">
        <w:rPr>
          <w:rFonts w:ascii="Times New Roman" w:eastAsia="Calibri" w:hAnsi="Times New Roman" w:cs="Times New Roman"/>
          <w:sz w:val="24"/>
          <w:szCs w:val="24"/>
        </w:rPr>
        <w:t xml:space="preserve"> sporządzonego na podstawie przedmiaru robót, szczegółowego kosztorysu nakładczego</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oraz dokumentacji projektowej, stanowiących Załącznik nr 6 do SIWZ. Wykonawca zobowiązany jest dołączyć do kosztorysu ofertowego tabelę elementów scalonych, zestawienie roboczogodzin, materiałów i sprzętu wraz z cenami, 3) </w:t>
      </w:r>
      <w:r w:rsidRPr="00DD0B92">
        <w:rPr>
          <w:rFonts w:ascii="Times New Roman" w:eastAsia="Calibri" w:hAnsi="Times New Roman" w:cs="Times New Roman"/>
          <w:b/>
          <w:sz w:val="24"/>
          <w:szCs w:val="24"/>
        </w:rPr>
        <w:t>dowodu wniesienia wadium</w:t>
      </w:r>
      <w:r w:rsidRPr="00DD0B92">
        <w:rPr>
          <w:rFonts w:ascii="Times New Roman" w:eastAsia="Calibri" w:hAnsi="Times New Roman" w:cs="Times New Roman"/>
          <w:sz w:val="24"/>
          <w:szCs w:val="24"/>
        </w:rPr>
        <w:t xml:space="preserve"> – zgodnie z zapisami pkt. 27 SIWZ, 4)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przesłanek wykluczenia z postępowania na podstawie art. 25a ust. 1 ustawy – wg wzoru stanowiącego Załącznik Nr 2 do SIWZ, 5)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spełnienia warunków udziału w postępowaniu na podstawie art. 25a ust. 1 ustawy – wg wzoru stanowiącego Załącznik Nr 3 do SIWZ, 6) </w:t>
      </w:r>
      <w:r w:rsidRPr="00DD0B92">
        <w:rPr>
          <w:rFonts w:ascii="Times New Roman" w:eastAsia="Calibri" w:hAnsi="Times New Roman" w:cs="Times New Roman"/>
          <w:b/>
          <w:sz w:val="24"/>
          <w:szCs w:val="24"/>
        </w:rPr>
        <w:t>dowodów</w:t>
      </w:r>
      <w:r w:rsidRPr="00DD0B92">
        <w:rPr>
          <w:rFonts w:ascii="Times New Roman" w:eastAsia="Calibri" w:hAnsi="Times New Roman" w:cs="Times New Roman"/>
          <w:sz w:val="24"/>
          <w:szCs w:val="24"/>
        </w:rPr>
        <w:t xml:space="preserve">, o których mowa w pkt 28 SIWZ – w przypadku, gdy oferta zawiera informacje stanowiące tajemnicę przedsiębiorstwa, 7) </w:t>
      </w:r>
      <w:r w:rsidRPr="00DD0B92">
        <w:rPr>
          <w:rFonts w:ascii="Times New Roman" w:eastAsia="Calibri" w:hAnsi="Times New Roman" w:cs="Times New Roman"/>
          <w:b/>
          <w:sz w:val="24"/>
          <w:szCs w:val="24"/>
        </w:rPr>
        <w:t>dokumentu</w:t>
      </w:r>
      <w:r w:rsidRPr="00DD0B92">
        <w:rPr>
          <w:rFonts w:ascii="Times New Roman" w:eastAsia="Calibri" w:hAnsi="Times New Roman" w:cs="Times New Roman"/>
          <w:sz w:val="24"/>
          <w:szCs w:val="24"/>
        </w:rPr>
        <w:t xml:space="preserve"> zawierającego dane aktualne na dzień składania ofert, potwierdzającego, że oferta została podpisana przez osobę upoważnioną do reprezentowania Wykonawcy, w przypadku gdy oferta została podpisana przez inną osobę niż umocowana w dokumencie rejestrowym Wykonawcy (np. pełnomocnictwo, umowa spółki cywilnej),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czy jest małym albo średnim przedsiębiorcą w rozumieniu art. 7 ust. 1 pkt 2 albo 3 ustawy z dnia 2 marca 2018 r. Prawo przedsiębiorców (Dz.U. z 2018 r., poz. 646 z późn. zm.). Wzór oświadczenia stanowi załącznik nr 10 do SIWZ.</w:t>
      </w:r>
    </w:p>
    <w:p w:rsidR="00DD0B92" w:rsidRPr="00DD0B92" w:rsidRDefault="00DD0B92" w:rsidP="00DD0B92">
      <w:pPr>
        <w:ind w:left="567"/>
        <w:jc w:val="both"/>
        <w:rPr>
          <w:rFonts w:ascii="Times New Roman" w:eastAsia="Calibri" w:hAnsi="Times New Roman" w:cs="Times New Roman"/>
          <w:sz w:val="24"/>
          <w:szCs w:val="24"/>
          <w:u w:val="single"/>
        </w:rPr>
      </w:pPr>
      <w:r w:rsidRPr="00DD0B92">
        <w:rPr>
          <w:rFonts w:ascii="Times New Roman" w:eastAsia="Calibri" w:hAnsi="Times New Roman" w:cs="Times New Roman"/>
          <w:sz w:val="24"/>
          <w:szCs w:val="24"/>
          <w:u w:val="single"/>
        </w:rPr>
        <w:t>Uwaga</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polega na zdolnościach technicznych lub zawodowych lub sytuacji finansowej lub ekonomicznej innych podmiotów to: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składa zobowiązanie w formie oryginału – załącznik nr 9 do SIWZ.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Wykonawca, w terminie 3 dni od dnia zamieszczenia na stronie internetowej informacji o otwarciu ofert, o której mowa w art. 86 ust. 5 ustawy</w:t>
      </w:r>
      <w:r w:rsidRPr="00DD0B92">
        <w:rPr>
          <w:rFonts w:ascii="Times New Roman" w:eastAsia="Calibri" w:hAnsi="Times New Roman" w:cs="Times New Roman"/>
          <w:sz w:val="24"/>
          <w:szCs w:val="24"/>
        </w:rPr>
        <w:t xml:space="preserve">, przekazuje zamawiającemu oświadczenie o przynależności lub braku przynależności do tej samej grupy kapitałowej, o </w:t>
      </w:r>
      <w:r w:rsidRPr="00DD0B92">
        <w:rPr>
          <w:rFonts w:ascii="Times New Roman" w:eastAsia="Calibri" w:hAnsi="Times New Roman" w:cs="Times New Roman"/>
          <w:sz w:val="24"/>
          <w:szCs w:val="24"/>
        </w:rPr>
        <w:lastRenderedPageBreak/>
        <w:t>której mowa w art. 24 ust. 1 pkt 23 ustawy. Wraz ze złożeniem oświadczenia, wykonawca może przedstawić dowody, że powiązania z innym wykonawcą nie prowadzą do zakłócenia konkurencji w postępowaniu o udzielenie zamówienia – wg wzoru stanowiącego Załącznik Nr 8 do SIWZ. Wykonawca nie musi składać ponownie oświadczenia, jeżeli nie należy do żadnej grupy kapitałowej i takie oświadczenie złożył wraz z ofertą.</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Pełnomocnictwo należy dołączyć do oferty w formie oryginału lub kserokopii poświadczonej notarialnie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należy składać w oryginale lub kopii poświadczonej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złożona przez Wykonawcę kopia dokumentu lub oświadczenia jest nieczytelna lub budzi wątpliwości co do jej prawdziwości, Zamawiający zastrzega sobie prawo do żądania przedstawienia oryginału lub notarialnie poświadczonej kopii dokumentu lub oświadczenia.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sporządzone w języku obcym są składane wraz z tłumaczeniem na język polski.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Poświadczenie za zgodność z oryginałem następuje przez opatrzenie kopii dokumentu lub kopii oświadczenia, sporządzonych w postaci papierowej, własnoręcznym podpisem.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Tryb i zasady wyboru najkorzystniejszej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19. Tryb wyboru ofert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Wyboru ofert będzie dokonywała Komisja Przetargowa.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będą wybierane w 3 etapach: I etap: badanie treści ofert w zakresie niezbędnym dla oceny, która oferta jest najkorzystniejsza, w szczególności w zakresie przesłanek odrzucenia ofert na podstawie art. 89 ust. 1 ustawy. II etap: ocena merytoryczna według kryteriów określonych poniżej. W II etapie rozpatrywane będą oferty niepodlegające odrzuceniu. III etap: badanie czy wykonawca, który złożył ofertę najkorzystniejszą nie podlega wykluczeniu oraz spełnia warunki udziału w postępowaniu. W przypadku wykluczenia wykonawcy, który złożył ofertę najkorzystniejszą Zamawiający dokona ponownej oceny merytorycznej ofert według kryteriów określonych poniżej z pominięciem oferty wykonawcy wykluczonego.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wyboru najkorzystniejszej oferty Zamawiający przyjął następujące kryteria przypisując im odpowiednio wagi procentowe: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(C) – Cena ofertowa netto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60 %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(G) – Okres gwarancji i rękojmi robót          </w:t>
      </w:r>
      <w:r w:rsidRPr="00DD0B92">
        <w:rPr>
          <w:rFonts w:ascii="Times New Roman" w:eastAsia="Calibri" w:hAnsi="Times New Roman" w:cs="Times New Roman"/>
          <w:sz w:val="24"/>
          <w:szCs w:val="24"/>
        </w:rPr>
        <w:tab/>
        <w:t>–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(T) – Termin płatności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Z tytułu kryterium cena ofertowa netto Wykonawca może uzyskać maksymalnie – 60 pkt. Z tytułu kryterium okres gwarancji i rękojmi robót Wykonawca może uzyskać maksymalnie – 20 pkt. Z tytułu kryterium termin płatności Wykonawca może uzyskać maksymalnie – 20 pkt.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21. Sposób obliczenia ceny oferty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określa cenę przedmiotu zamówienia określonego w pkt. 11 niniejszej SIWZ poprzez wskazanie w formularzu oferty: ceny ofertowej brutto wraz podatkiem VAT.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Stawka podatku VAT jest określana zgodnie z ustawą z dnia 11 marca 2004 r. o podatku od towarów i usług (Dz. U. z 2020 r. poz. 106 z późn. zm.),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D0B92" w:rsidRPr="00DD0B92" w:rsidRDefault="00DD0B92" w:rsidP="00DD0B92">
      <w:pPr>
        <w:numPr>
          <w:ilvl w:val="0"/>
          <w:numId w:val="12"/>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Brak informacji czy wybór będzie prowadził do powstania u zamawiającego obowiązku podatkowego traktowane będzie, że po stronie zamawiającego brak jest obowiązku podatkowego zgodnie z przepisami o podatku VAT. Jeżeli w trakcie realizacji umowy powstanie jednak obowiązek podatkowy dla zamawiającego to wynagrodzenie Wykonawcy ulegnie pomniejszeniu o kwotę podatku VAT, którego rozliczenie, w wyniku wyboru oferty Wykonawcy będzie obowiązkiem Zamawiającego.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Wszystkie wartości powinny być liczone w walucie polskiej z dokładnością do dwóch miejsc po przecinku.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Szczegółowy kosztorys ofertowy opracowany przez Wykonawcę na podstawie przedmiaru robót i szczegółowego kosztorysu nakładczego będzie podlegał weryfikacji. Kosztorys ofertowy należy sporządzić z uwzględnieniem poniższych zasad: 1) zaleca się opracowanie kosztorysu ofertowego metodą szczegółową zgodnie z zasadami podanymi w publikacji „Polskie standardy kosztorysowania robót budowlanych”, wydaną w sierpniu 2005 roku przez Stowarzyszenie Kosztorysantów Budowlanych. Brak szczegółowego kosztorysu ofertowego spowoduje odrzucenie oferty; 2) wszystkie pozycje kosztorysu muszą zawierać cenę jednostkową; 3) z zastrzeżeniem odmiennych postanowień umowy ceny jednostkowe oraz Rg i narzuty podane przez oferenta w kosztorysie ofertowym, ustalone są na cały okres obowiązywania umowy i nie podlegają podwyższeniu; 4) cena jednostkowa każdej pozycji kosztorysowej obejmuje koszty bezpośrednie robocizny, materiałów łącznie z kosztami zakupu, pracy sprzętu i transportu technologicznego oraz koszty pośrednie i zysk; 5) ceny jednostkowe poszczególnych robót wyszczególnionych w przedmiarze robót muszą zawierać wszystkie koszty związane z realizacją, jak również koszty: wszelkich robót przygotowawczych, tymczasowych, towarzyszących, porządkowych, zabezpieczenia i zagospodarowania terenu robót, utrzymania zaplecza budowy, wszelkie koszty transportu związane z realizacja robót badań, odbiorów np. przez UDT kotłowni </w:t>
      </w:r>
      <w:r w:rsidR="007A7825">
        <w:rPr>
          <w:rFonts w:ascii="Times New Roman" w:eastAsia="Calibri" w:hAnsi="Times New Roman" w:cs="Times New Roman"/>
          <w:sz w:val="24"/>
          <w:szCs w:val="24"/>
        </w:rPr>
        <w:t>gazo</w:t>
      </w:r>
      <w:r w:rsidRPr="00DD0B92">
        <w:rPr>
          <w:rFonts w:ascii="Times New Roman" w:eastAsia="Calibri" w:hAnsi="Times New Roman" w:cs="Times New Roman"/>
          <w:sz w:val="24"/>
          <w:szCs w:val="24"/>
        </w:rPr>
        <w:t xml:space="preserve">wej i itp.; 6) ceny powinny być ustalone w sposób jednoznaczny – w szczególności ewentualne stosowanie upustów (zarówno do wyliczonych cen jednostkowych, jak również do ogólnej zaoferowanej Zamawiającemu (rekomenduje się podawanie w ofercie cen pomniejszonych już o ewentualny </w:t>
      </w:r>
      <w:r w:rsidRPr="00DD0B92">
        <w:rPr>
          <w:rFonts w:ascii="Times New Roman" w:eastAsia="Calibri" w:hAnsi="Times New Roman" w:cs="Times New Roman"/>
          <w:sz w:val="24"/>
          <w:szCs w:val="24"/>
        </w:rPr>
        <w:lastRenderedPageBreak/>
        <w:t xml:space="preserve">upust); 7) na stronie tytułowej kosztorysu ofertowego Wykonawca winien podać składniki cenotwórcze, które zostały zastosowane w ofercie </w:t>
      </w:r>
      <w:proofErr w:type="spellStart"/>
      <w:r w:rsidRPr="00DD0B92">
        <w:rPr>
          <w:rFonts w:ascii="Times New Roman" w:eastAsia="Calibri" w:hAnsi="Times New Roman" w:cs="Times New Roman"/>
          <w:sz w:val="24"/>
          <w:szCs w:val="24"/>
        </w:rPr>
        <w:t>tj</w:t>
      </w:r>
      <w:proofErr w:type="spellEnd"/>
      <w:r w:rsidRPr="00DD0B92">
        <w:rPr>
          <w:rFonts w:ascii="Times New Roman" w:eastAsia="Calibri" w:hAnsi="Times New Roman" w:cs="Times New Roman"/>
          <w:sz w:val="24"/>
          <w:szCs w:val="24"/>
        </w:rPr>
        <w:t>: stawkę roboczogodziny netto (Rg w zł), zysk (Z %), koszty pośrednie (</w:t>
      </w:r>
      <w:proofErr w:type="spellStart"/>
      <w:r w:rsidRPr="00DD0B92">
        <w:rPr>
          <w:rFonts w:ascii="Times New Roman" w:eastAsia="Calibri" w:hAnsi="Times New Roman" w:cs="Times New Roman"/>
          <w:sz w:val="24"/>
          <w:szCs w:val="24"/>
        </w:rPr>
        <w:t>Kp</w:t>
      </w:r>
      <w:proofErr w:type="spellEnd"/>
      <w:r w:rsidRPr="00DD0B92">
        <w:rPr>
          <w:rFonts w:ascii="Times New Roman" w:eastAsia="Calibri" w:hAnsi="Times New Roman" w:cs="Times New Roman"/>
          <w:sz w:val="24"/>
          <w:szCs w:val="24"/>
        </w:rPr>
        <w:t>%); koszty zakupu materiałów (</w:t>
      </w:r>
      <w:proofErr w:type="spellStart"/>
      <w:r w:rsidRPr="00DD0B92">
        <w:rPr>
          <w:rFonts w:ascii="Times New Roman" w:eastAsia="Calibri" w:hAnsi="Times New Roman" w:cs="Times New Roman"/>
          <w:sz w:val="24"/>
          <w:szCs w:val="24"/>
        </w:rPr>
        <w:t>Kz</w:t>
      </w:r>
      <w:proofErr w:type="spellEnd"/>
      <w:r w:rsidRPr="00DD0B92">
        <w:rPr>
          <w:rFonts w:ascii="Times New Roman" w:eastAsia="Calibri" w:hAnsi="Times New Roman" w:cs="Times New Roman"/>
          <w:sz w:val="24"/>
          <w:szCs w:val="24"/>
        </w:rPr>
        <w:t xml:space="preserve">%) 8) szczegółowy kosztorys ofertowy musi zawierać tabelę elementów scalonych zestawienie roboczogodzin, materiałów i sprzętu wraz z ich cenami jednostkowymi; 9) wykonawca nie może samodzielnie: a) dokonywać w tabelach przedmiarów robót zmian podstaw do ustalenia jednostkowych nakładów rzeczowych czynników produkcji lub cen jednostkowych robót, opisów robót oraz ilości jednostek przedmiarowych robót, b) wprowadzać do tabeli przedmiarów robót dodatkowych pozycji przedmiarowych, c) wprowadzać zmian ilości przedmiarowych. W przypadku nieprzestrzegania przez Wykonawcę zasad określonych w pkt 6, oferta Wykonawcy może podlegać odrzuceniu na podstawie art. 89 ust. 1 pkt 2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22. Zasady oceny ofert według ustalonych kryteriów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Ocena ofert dokonywana będzie w kryterium: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Cena ofertowa netto (C)</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najniższa cena ofertowa netto  </w:t>
      </w:r>
    </w:p>
    <w:p w:rsidR="00DD0B92" w:rsidRPr="00DD0B92" w:rsidRDefault="00DD0B92" w:rsidP="00DD0B92">
      <w:pPr>
        <w:spacing w:after="0"/>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C=       --------------------------------------------------------------------- x 100 x 0,60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cena ofertowa oferty badanej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 tytułu kryterium cena ofertowa netto Wykonawca może uzyskać maksymalnie 60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Okres gwarancji i rękojmi robót (G)</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3 lata od daty odbioru robót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4 lat od daty odbioru robót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5 lat od daty odbioru robót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okres gwarancji i rękojmi 6 lat od daty odbioru robót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7 lat i więcej od daty odbioru robót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Uwaga: Gwarancja i rękojmia robót obejmują pełen zakres zamówienia i muszą określać pełne lata  tj. 5 lat, 6 lat, itd. Termin zaproponowany przez Wykonawcę dla gwarancji i rękojmi robót będzie liczony od zakończenia realizacji całości robót.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sz w:val="24"/>
          <w:szCs w:val="24"/>
        </w:rPr>
        <w:t>Z tytułu kryterium okres gwarancji i rękojmi Wykonawca może uzyskać maksymalnie 20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Termin płatności (T)</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do 14 dni od dnia złożenia faktury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15 do 19 dni od dnia złożenia faktury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20 do 24 dni od dnia złożenia faktury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termin płatności – od 25 do 29 dni od dnia złożenia faktury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30 dni od dnia złożenia faktury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 tytułu kryterium termin płatności Wykonawca może uzyskać maksymalnie 20 pkt.</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Obliczenia dokonywane będą z dokładnością do dwóch miejsc po przecinku.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 najkorzystniejszą zostanie uznana oferta która nie zostanie odrzucona, spełni wymogi ustawy </w:t>
      </w:r>
      <w:proofErr w:type="spellStart"/>
      <w:r w:rsidRPr="00DD0B92">
        <w:rPr>
          <w:rFonts w:ascii="Times New Roman" w:eastAsia="Calibri" w:hAnsi="Times New Roman" w:cs="Times New Roman"/>
          <w:sz w:val="24"/>
          <w:szCs w:val="24"/>
        </w:rPr>
        <w:t>Pzp</w:t>
      </w:r>
      <w:proofErr w:type="spellEnd"/>
      <w:r w:rsidRPr="00DD0B92">
        <w:rPr>
          <w:rFonts w:ascii="Times New Roman" w:eastAsia="Calibri" w:hAnsi="Times New Roman" w:cs="Times New Roman"/>
          <w:sz w:val="24"/>
          <w:szCs w:val="24"/>
        </w:rPr>
        <w:t xml:space="preserve"> oraz SIWZ oraz uzyska najwyższą łączną ilość punktów (P): P = C + G + T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dwie lub więcej ofert uzyska taką samą liczbę punktów Zamawiający spośród tych ofert wybierze ofertę zgodnie z art. 91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23. Sposób dokonania oceny spełnienia warunków udziału w postępowaniu oraz braku podstaw do wykluczenia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którego oferta została najwyżej oceniona, do złożenia w wyznaczonym, nie krótszym niż 5 dni, terminie aktualnych na dzień złożenia oferty oraz aktualnych na dzień złożenia oświadczeń lub dokumentów potwierdzających okoliczności, o których mowa w art. 25 ust. 1 ustawy tj.: 1) </w:t>
      </w:r>
      <w:r w:rsidRPr="00DD0B92">
        <w:rPr>
          <w:rFonts w:ascii="Times New Roman" w:eastAsia="Calibri" w:hAnsi="Times New Roman" w:cs="Times New Roman"/>
          <w:b/>
          <w:sz w:val="24"/>
          <w:szCs w:val="24"/>
        </w:rPr>
        <w:t>dokumentu potwierdzającego</w:t>
      </w:r>
      <w:r w:rsidRPr="00DD0B92">
        <w:rPr>
          <w:rFonts w:ascii="Times New Roman" w:eastAsia="Calibri" w:hAnsi="Times New Roman" w:cs="Times New Roman"/>
          <w:sz w:val="24"/>
          <w:szCs w:val="24"/>
        </w:rPr>
        <w:t xml:space="preserve">, że Wykonawca jest ubezpieczony od odpowiedzialności cywilnej w zakresie  prowadzonej działalności związanej z przedmiotem zamówienia na sumę gwarancyjna określoną prze Zamawiającego w SIWZ pkt. 16.2.1), 2) </w:t>
      </w:r>
      <w:r w:rsidRPr="00DD0B92">
        <w:rPr>
          <w:rFonts w:ascii="Times New Roman" w:eastAsia="Calibri" w:hAnsi="Times New Roman" w:cs="Times New Roman"/>
          <w:b/>
          <w:sz w:val="24"/>
          <w:szCs w:val="24"/>
        </w:rPr>
        <w:t>wykazu robót budowlanych</w:t>
      </w:r>
      <w:r w:rsidRPr="00DD0B92">
        <w:rPr>
          <w:rFonts w:ascii="Times New Roman" w:eastAsia="Calibri" w:hAnsi="Times New Roman" w:cs="Times New Roman"/>
          <w:sz w:val="24"/>
          <w:szCs w:val="24"/>
        </w:rPr>
        <w:t xml:space="preserve">, o których mowa w pkt 16.2.2)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wzoru stanowiącego załącznik Nr 4 do SIWZ,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D0B92">
        <w:rPr>
          <w:rFonts w:ascii="Times New Roman" w:eastAsia="Calibri" w:hAnsi="Times New Roman" w:cs="Times New Roman"/>
          <w:b/>
          <w:sz w:val="24"/>
          <w:szCs w:val="24"/>
        </w:rPr>
        <w:t>referencje</w:t>
      </w:r>
      <w:r w:rsidRPr="00DD0B92">
        <w:rPr>
          <w:rFonts w:ascii="Times New Roman" w:eastAsia="Calibri" w:hAnsi="Times New Roman" w:cs="Times New Roman"/>
          <w:sz w:val="24"/>
          <w:szCs w:val="24"/>
        </w:rPr>
        <w:t xml:space="preserve"> bądź inne dokumenty wystawione przez podmiot, na rzecz którego roboty budowlane były wykonywane, a jeżeli z uzasadnionej przyczyny o obiektywnym charakterze wykonawca nie jest w stanie uzyskać tych dokumentów – inne dokumenty; 3)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o którym mowa w pkt 16.2.2) SIWZ,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4) </w:t>
      </w:r>
      <w:r w:rsidRPr="00DD0B92">
        <w:rPr>
          <w:rFonts w:ascii="Times New Roman" w:eastAsia="Calibri" w:hAnsi="Times New Roman" w:cs="Times New Roman"/>
          <w:b/>
          <w:sz w:val="24"/>
          <w:szCs w:val="24"/>
        </w:rPr>
        <w:t>zaświadczenia właściwego naczelnika urzędu skarbowego</w:t>
      </w:r>
      <w:r w:rsidRPr="00DD0B92">
        <w:rPr>
          <w:rFonts w:ascii="Times New Roman" w:eastAsia="Calibri" w:hAnsi="Times New Roman" w:cs="Times New Roman"/>
          <w:sz w:val="24"/>
          <w:szCs w:val="24"/>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 </w:t>
      </w:r>
      <w:r w:rsidRPr="00DD0B92">
        <w:rPr>
          <w:rFonts w:ascii="Times New Roman" w:eastAsia="Calibri" w:hAnsi="Times New Roman" w:cs="Times New Roman"/>
          <w:b/>
          <w:sz w:val="24"/>
          <w:szCs w:val="24"/>
        </w:rPr>
        <w:t xml:space="preserve">zaświadczenia właściwej terenowej jednostki organizacyjnej Zakładu Ubezpieczeń Społecznych lub Kasy Rolniczego Ubezpieczenia Społecznego </w:t>
      </w:r>
      <w:r w:rsidRPr="00DD0B92">
        <w:rPr>
          <w:rFonts w:ascii="Times New Roman" w:eastAsia="Calibri" w:hAnsi="Times New Roman" w:cs="Times New Roman"/>
          <w:sz w:val="24"/>
          <w:szCs w:val="24"/>
        </w:rPr>
        <w:t xml:space="preserve">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w:t>
      </w:r>
      <w:r w:rsidRPr="00DD0B92">
        <w:rPr>
          <w:rFonts w:ascii="Times New Roman" w:eastAsia="Calibri" w:hAnsi="Times New Roman" w:cs="Times New Roman"/>
          <w:b/>
          <w:sz w:val="24"/>
          <w:szCs w:val="24"/>
        </w:rPr>
        <w:t>odpisu z właściwego rejestru lub z centralnej ewidencji i informacji o działalności gospodarczej</w:t>
      </w:r>
      <w:r w:rsidRPr="00DD0B92">
        <w:rPr>
          <w:rFonts w:ascii="Times New Roman" w:eastAsia="Calibri" w:hAnsi="Times New Roman" w:cs="Times New Roman"/>
          <w:sz w:val="24"/>
          <w:szCs w:val="24"/>
        </w:rPr>
        <w:t xml:space="preserve">, jeżeli odrębne przepisy wymagają wpisu do rejestru lub ewidencji, w celu potwierdzenia braku podstaw wykluczenia na podstawie art. </w:t>
      </w:r>
      <w:r w:rsidRPr="00DD0B92">
        <w:rPr>
          <w:rFonts w:ascii="Times New Roman" w:eastAsia="Calibri" w:hAnsi="Times New Roman" w:cs="Times New Roman"/>
          <w:sz w:val="24"/>
          <w:szCs w:val="24"/>
        </w:rPr>
        <w:lastRenderedPageBreak/>
        <w:t xml:space="preserve">24 ust. 5 pkt 1 ustawy, 7)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braku orzeczenia wobec niego tytułem środka zapobiegawczego zakazu ubiegania się o zamówienie publiczne wg wzoru stanowiącego załącznik Nr 12 do SIWZ,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niezaleganiu z opłacaniem podatków i opłat lokalnych, o których mowa w ustawie z dnia 12 stycznia 1991 r. o podatkach i opłatach lokalnych (Dz.U. z 2018 r. poz. 1445 z późn. zm.) – wg wzoru stanowiącego załącznik Nr 12 do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który polega na zdolnościach lub sytuacji innych podmiotów na zasadach określonych w art. 22a ustawy, do przedstawienia w odniesieniu do tych podmiotów dokumentów wymienionych w pkt 23.1.4-8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nie składać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z późn. zm.). Wykonawca informuje jakich dokumentów lub oświadczeń nie składa i wskazuje datę ich złożenia wraz nr postępowania lub nr umowy do których je złożono.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oceny spełnienia warunków udziału w postępowaniu oraz braku podstaw do wykluczenia na podstawie dokumentów i oświadczeń złożonych przez Wykonawcę wg zasady: spełnia / nie spełnia.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Nie złożenie w wyznaczonym terminie oświadczeń lub dokumentów, o których mowa w punkcie 23.1 – skutkuje wykluczeniem Wykonawcy.</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Wykonawcy wykluczonego uznaje się za odrzuconą zgodnie z art. 24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24. Zasady składania ofert wspólnych przez przedsiębiorców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1) podmioty występujące wspólnie zobowiązane są do ustanowienia w formie pisemnej pełnomocnika reprezentującego ich w postępowaniu o udzielenie zamówienia albo reprezentowania w postępowaniu i zawarcia umowy w sprawie zamówienia publicznego. Pełnomocnictwo musi być podpisane przez wszystkie upoważnione do tego osoby wskazane w rejestrach właściwych dla poszczególnych Wykonawców (KRS, Centralna Ewidencja i Informacja o Działalności Gospodarczej). Ww. pełnomocnictwo należy dołączyć do oferty w formie oryginału lub kserokopii poświadczonej notarialnie za zgodność z oryginałem. Zamawiający może zażądać przed zawarciem umowy w sprawie zamówienia publicznego umowy regulującej współpracę podmiotów występujących wspólnie. 2) oświadczenie o treści określonej w art. 25a ust. 1 ustawy wskazane w pkt 18.1.3 SIWZ musi być podpisane przez wszystkie podmioty występujące wspólnie, 3) wymagane dokumenty wskazane w pkt. 23.1.4-8 SIWZ muszą być złożone przez każdy podmiot oddzielnie; 4) pozostałe dokumenty wg uznania (z przedstawionych dokumentów musi wynikać, że warunki udziału w postępowaniu zostały spełnione łącznie przez podmioty </w:t>
      </w:r>
      <w:r w:rsidRPr="00DD0B92">
        <w:rPr>
          <w:rFonts w:ascii="Times New Roman" w:eastAsia="Calibri" w:hAnsi="Times New Roman" w:cs="Times New Roman"/>
          <w:sz w:val="24"/>
          <w:szCs w:val="24"/>
        </w:rPr>
        <w:lastRenderedPageBreak/>
        <w:t xml:space="preserve">występujące wspólnie); 5) kopie dokumentów dotyczące danego Wykonawcy muszą być poświadczone za zgodność z oryginałem przez tego Wykonawcę.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w formie spółki cywilnej: 1) spółka cywilna zobowiązana jest do ustanowienia w formie pisemnej pełnomocnika reprezentującego ją w postępowaniu o udzielenie zamówienia albo reprezentowania w postępowaniu i zawarcia umowy w sprawie zamówienia publicznego lub przedstawienia umowy spółki (w zakresie reprezentacji). Pełnomocnictwo musi być podpisane przez wszystkich wspólników spółki cywilnej. Ww. pełnomocnictwo (lub ewentualnie umowę spółki) należy dołączyć do oferty w formie oryginału lub kserokopii poświadczonej notarialnie za zgodność z oryginałem. 2) oświadczenie o treści określonej w art. 25a ust. 1 ustawy wskazane w pkt 18.1.3) SIWZ musi być podpisane przez wszystkich wspólników spółki cywilnej, 3) wymagane dokumenty wskazane w pkt. 23.1.4-8 SIWZ muszą być złożone przez każdego ze wspólników; 4) dodatkowo należy złożyć zaświadczenie z US wskazane w pkt 23.1.4 SIWZ wystawione na spółkę cywilną; 5) zaświadczenie z ZUS wskazane w pkt 23.1.5 SIWZ musi być złożone w następujący sposób: a) na każdego ze wspólników spółki cywilnej – jeśli wspólnicy sami odprowadzają swoje składki i nie zatrudniają pracowników, b) na każdego ze wspólników oraz na spółkę cywilną (dopuszczalne jest zaświadczenie, w którym wymienieni są z imienia i nazwiska wspólnicy oraz spółka z nazwy) – jeśli wspólnicy sami odprowadzają swoje składki, ale jednocześnie zatrudniają pracowników, c) na spółkę cywilną – jeśli zarówno wspólnicy jak i potencjalni pracownicy są zatrudnieni w spółce; 6) pozostałe dokumenty winny być złożone w imieniu spółki i podpisane zgodnie z reprezentacją spółki wynikającą z pełnomocnictwa bądź umowy spółki.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25. Zasady składania ofert przez Wykonawców z siedzibą lub miejscem zamieszkania poza terytorium Rzeczpospolitej Polski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ma siedzibę lub miejsce zamieszkania poza terytorium Rzeczypospolitej Polskiej, zamiast dokumentów o których mowa pkt – 23.1.4-6 składa dokument lub dokumenty wystawione w kraju, w którym ma siedzibę lub miejsce zamieszkania, potwierdzające odpowiednio, że: 1) nie otwarto jego likwidacji ani nie ogłoszono upadłości; 2)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 o którym mowa w pkt 1.1 powinien być wystawiony nie wcześniej niż 6 miesięcy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o których mowa w pkt 1.2 powinny być wystawione nie wcześniej niż 3 miesiące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2 i 3 stosuje się odpowiednio.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wątpliwości co do treści dokumentu złożonego przez Wykonawcę mającego siedzibę lub miejsce zamieszkania poza terytorium Rzeczypospolitej Polskiej, Zamawiający </w:t>
      </w:r>
      <w:r w:rsidRPr="00DD0B92">
        <w:rPr>
          <w:rFonts w:ascii="Times New Roman" w:eastAsia="Calibri" w:hAnsi="Times New Roman" w:cs="Times New Roman"/>
          <w:sz w:val="24"/>
          <w:szCs w:val="24"/>
        </w:rPr>
        <w:lastRenderedPageBreak/>
        <w:t xml:space="preserve">może zwrócić się do właściwych organów odpowiednio kraju miejsca zamieszkania osoby lub kraju, w którym Wykonawca ma siedzibę lub miejsce zamieszkania, z wnioskiem o udzielenie niezbędnych informacji dotyczących przedłożonego dokumentu.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wyboru oferty najkorzystniejszej z zastosowaniem aukcji elektronicznej.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27. Wadium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Wysokość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zobowiązany jest, przed upływem terminu składania ofert, wnieść </w:t>
      </w:r>
      <w:r w:rsidRPr="00DD0B92">
        <w:rPr>
          <w:rFonts w:ascii="Times New Roman" w:eastAsia="Calibri" w:hAnsi="Times New Roman" w:cs="Times New Roman"/>
          <w:b/>
          <w:sz w:val="24"/>
          <w:szCs w:val="24"/>
        </w:rPr>
        <w:t xml:space="preserve">wadium w wysokości </w:t>
      </w:r>
      <w:r w:rsidR="007A7825">
        <w:rPr>
          <w:rFonts w:ascii="Times New Roman" w:eastAsia="Calibri" w:hAnsi="Times New Roman" w:cs="Times New Roman"/>
          <w:b/>
          <w:sz w:val="24"/>
          <w:szCs w:val="24"/>
        </w:rPr>
        <w:t>20</w:t>
      </w:r>
      <w:r w:rsidRPr="00DD0B92">
        <w:rPr>
          <w:rFonts w:ascii="Times New Roman" w:eastAsia="Calibri" w:hAnsi="Times New Roman" w:cs="Times New Roman"/>
          <w:b/>
          <w:sz w:val="24"/>
          <w:szCs w:val="24"/>
        </w:rPr>
        <w:t xml:space="preserve">.000,00 zł (słownie: </w:t>
      </w:r>
      <w:r w:rsidR="007A7825">
        <w:rPr>
          <w:rFonts w:ascii="Times New Roman" w:eastAsia="Calibri" w:hAnsi="Times New Roman" w:cs="Times New Roman"/>
          <w:b/>
          <w:sz w:val="24"/>
          <w:szCs w:val="24"/>
        </w:rPr>
        <w:t>dwadzieścia tysięcy</w:t>
      </w:r>
      <w:r w:rsidRPr="00DD0B92">
        <w:rPr>
          <w:rFonts w:ascii="Times New Roman" w:eastAsia="Calibri" w:hAnsi="Times New Roman" w:cs="Times New Roman"/>
          <w:b/>
          <w:sz w:val="24"/>
          <w:szCs w:val="24"/>
        </w:rPr>
        <w:t xml:space="preserve"> złotych)</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Forma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Wadium może być wniesione w: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2) W przypadku wniesienia wadium w formie poręczenia lub gwarancji powinno zawierać w swojej treści zobowiązanie do bezwarunkowej zapłaty całości sumy wadium na pierwsze oświadczenie Zamawiającego. Zamawiający zaznacza, że z treści poręczenia / 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 / poręczeniach punktu, w którym wyraźnie stwierdza się, że „oświadczenie Zamawiającego nie podlega ocenie pod względem jego prawdziwości przez gwaranta / poręczyciela”.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Termin i miejsce wniesienia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Wadium należy wnieść najpóźniej do dnia </w:t>
      </w:r>
      <w:r w:rsidR="00CE07D8">
        <w:rPr>
          <w:rFonts w:ascii="Times New Roman" w:eastAsia="Calibri" w:hAnsi="Times New Roman" w:cs="Times New Roman"/>
          <w:b/>
          <w:sz w:val="24"/>
          <w:szCs w:val="24"/>
        </w:rPr>
        <w:t>16</w:t>
      </w:r>
      <w:r w:rsidRPr="00DD0B92">
        <w:rPr>
          <w:rFonts w:ascii="Times New Roman" w:eastAsia="Calibri" w:hAnsi="Times New Roman" w:cs="Times New Roman"/>
          <w:b/>
          <w:sz w:val="24"/>
          <w:szCs w:val="24"/>
        </w:rPr>
        <w:t>.06.2020 r. do godz. 12.00</w:t>
      </w:r>
      <w:r w:rsidRPr="00DD0B92">
        <w:rPr>
          <w:rFonts w:ascii="Times New Roman" w:eastAsia="Calibri" w:hAnsi="Times New Roman" w:cs="Times New Roman"/>
          <w:sz w:val="24"/>
          <w:szCs w:val="24"/>
        </w:rPr>
        <w:t xml:space="preserve">. 2) W przypadku wnoszenia wadium w pieniądzu ustaloną kwotę należy wpłacić przelewem na konto Zamawiającego w </w:t>
      </w:r>
      <w:r w:rsidRPr="00DD0B92">
        <w:rPr>
          <w:rFonts w:ascii="Times New Roman" w:eastAsia="Times New Roman" w:hAnsi="Times New Roman" w:cs="Times New Roman"/>
          <w:sz w:val="24"/>
          <w:szCs w:val="24"/>
          <w:lang w:eastAsia="pl-PL"/>
        </w:rPr>
        <w:t xml:space="preserve">Banku PEKAO S.A.; nr rachunku: </w:t>
      </w:r>
      <w:r w:rsidRPr="00DD0B92">
        <w:rPr>
          <w:rFonts w:ascii="Times New Roman" w:eastAsia="Times New Roman" w:hAnsi="Times New Roman" w:cs="Times New Roman"/>
          <w:b/>
          <w:sz w:val="24"/>
          <w:szCs w:val="24"/>
          <w:lang w:eastAsia="pl-PL"/>
        </w:rPr>
        <w:t>19 1240 5703 1111 0010 6445 2404</w:t>
      </w:r>
      <w:r w:rsidRPr="00DD0B92">
        <w:rPr>
          <w:rFonts w:ascii="Times New Roman" w:eastAsia="Calibri" w:hAnsi="Times New Roman" w:cs="Times New Roman"/>
          <w:sz w:val="24"/>
          <w:szCs w:val="24"/>
        </w:rPr>
        <w:t xml:space="preserve">. Kserokopię dowodu wpłaty należy dołączyć do oferty. Uwaga!!! O uznaniu przez Zamawiającego, że wadium w pieniądzu wpłacono w wymaganym terminie, decyduje data i godzina wpływu środków na rachunek Zamawiającego. 3) 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Powiat Sochaczewski, ul. M. J. Piłsudskiego 65, 96 – 500 Sochaczew.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w:t>
      </w:r>
      <w:r w:rsidRPr="00DD0B92">
        <w:rPr>
          <w:rFonts w:ascii="Times New Roman" w:eastAsia="Calibri" w:hAnsi="Times New Roman" w:cs="Times New Roman"/>
          <w:sz w:val="24"/>
          <w:szCs w:val="24"/>
        </w:rPr>
        <w:lastRenderedPageBreak/>
        <w:t xml:space="preserve">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4) 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5) Nie wniesienie wadium w wymaganym terminie oraz wymaganej wysokości i formie (w tym również na przedłużony okres związania ofertą) spowoduje odrzucenie oferty Wykonawcy z postępowania na podstawie art. 89 ust. 1 pkt 7b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Zwrot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zwrotu wadium zgodnie z warunkami określonymi w art. 46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Utrata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zatrzymuje wadium wraz z odsetkami w przypadkach określonych w art. 46. ust. 4a i 5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Ponowne wniesienie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Zamawiający zażąda ponownego wniesienia wadium przez Wykonawcę, któremu zwrócono wadium, jeżeli w wyniku ostatecznego rozstrzygnięcia odwołania jego oferta została wybrana jako najkorzystniejsza. Wykonawca wniesie wadium w terminie określonym przez Zamawiającego. 2) Jeżeli przedłużenie terminu związania ofertą dokonywane jest po wyborze oferty najkorzystniejszej, obowiązek wniesienia nowego wadium lub jego przedłużenia dotyczy jedynie Wykonawcy, którego oferta została wybrana jako najkorzystniejsza.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Zasady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28. Opis przygotowania ofert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obejmować całość przedmiotu zamówienia i być sporządzona zgodnie z niniejszą SIWZ na formularzu o treści zgodnej z określoną we wzorze stanowiącym załącznik Nr 1.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ma prawo złożyć tylko jedną ofertę.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Złożenie większej liczby ofert lub oferty zawierającej rozwiązania alternatywne lub oferty wariantowej spowoduje odrzucenie wszystkich ofert złożonych przez danego Wykonawcę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spełniać następujące wymogi: 1) ofertę wraz z załącznikami składa się w formie pisemnej (na maszynie do pisania, komputerze, ręcznie czytelną techniką trwałą) – złożenie oferty w innej formie (np. faks, forma elektroniczna) spowoduje odrzucenie oferty. Wszystkie wyjaśnienia i oświadczenia dotyczące treści oferty muszą być złożone przez Wykonawcę w formie pisemnej. Nie dopuszcza się składania wyjaśnień i oświadczeń do treści oferty za </w:t>
      </w:r>
      <w:r w:rsidRPr="00DD0B92">
        <w:rPr>
          <w:rFonts w:ascii="Times New Roman" w:eastAsia="Calibri" w:hAnsi="Times New Roman" w:cs="Times New Roman"/>
          <w:sz w:val="24"/>
          <w:szCs w:val="24"/>
        </w:rPr>
        <w:lastRenderedPageBreak/>
        <w:t xml:space="preserve">pomocą faxu oraz drogą elektroniczną (e-mail); 2) formularz oferty i wszystkie dokumenty (również te złożone na załączonych do SIWZ wzorach) muszą być podpisane. Za podpisanie uznaje się własnoręczny podpis złożony przez osobę(-y) upoważnioną(-e) do reprezentowania zgodnie z formą reprezentacji Wykonawcy określoną w dokumencie rejestrowym lub innym dokumencie, właściwym dla formy organizacyjnej. Podpis oraz treść oferty/dokumentu muszą jednoznacznie identyfikować osobę podpisującą (w szczególności podpis nieczytelny powinien być opatrzony pieczątką imienną itp.), 3) dokumenty i oświadczenia sporządzone w języku obcym, muszą być składane wraz z ich tłumaczeniem na język polski, poświadczonym przez Wykonawcę; 4) poprawki lub zmiany (również przy użyciu korektora) w ofercie, muszą być parafowane własnoręcznie przez osobę (-y) podpisującą(-e) ofertę, 5) załączniki i dokumenty muszą być sporządzone wg wzorów i wymogów SIWZ. Zaleca się ponumerowanie stron oferty wraz z załącznikami oraz połączenie w sposób trwały wszystkich kart oferty i załączników.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Wykonawcę reprezentuje pełnomocnik, do oferty musi być załączony oryginał pełnomocnictwa (bądź jego notarialnie potwierdzona kopia) określający jego zakres i podpisany przez osoby uprawnione do reprezentacji 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Informacje stanowiące tajemnicę przedsiębiorstwa muszą być oznaczone klauzulą: “Informacje stanowiące tajemnicę przedsiębiorstwa w rozumieniu przepisów o zwalczaniu nieuczciwej konkurencji” i dołączone odrębnie do oferty.  By zastrzeżenie, o którym mowa wyżej było skuteczne, Wykonawca zobowiązany jest przedstawić dowody na to, że: 1) zastrzeżone informacje mają charakter techniczny, technologiczny, organizacyjny lub inny posiadający wartość gospodarczą; 2) zastrzeżone informacje nie zostały ujawnione do wiadomości publicznej; 3) podjęto w stosunku do nich niezbędne działania w celu zachowania poufności.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30. Opakowanie oferty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należy złożyć w trwale zamkniętym opakowaniu (kopercie), uniemożliwiającym otwarcie i zapoznanie się z treścią oferty przed upływem terminu otwarcia ofert.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Opakowanie musi zostać opatrzone nazwą przedmiotu zamówienia oraz pieczęcią firmową Wykonawcy wraz z adresem i numerem telefonu/faksu i zawierać dopisek „Oferta”.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oferty wspólnej należy wymienić z nazwy z określeniem siedziby – wszystkie podmioty składające ofertę wspólną z zaznaczeniem lidera.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31. Koszt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ponoszą wszelkie koszty związane z przygotowaniem i złożeniem oferty niezależnie od wyniku postępowania przetargowego z zastrzeżeniem okoliczności przewidzianych w art. 93 ust. 4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Informacje o trybie składania i otwarcia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32. Miejsce i termin składania ofert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Ofertę należy złożyć </w:t>
      </w:r>
      <w:r w:rsidRPr="00DD0B92">
        <w:rPr>
          <w:rFonts w:ascii="Times New Roman" w:eastAsia="Calibri" w:hAnsi="Times New Roman" w:cs="Times New Roman"/>
          <w:b/>
          <w:sz w:val="24"/>
          <w:szCs w:val="24"/>
        </w:rPr>
        <w:t xml:space="preserve">do godz. 12.00 w dniu </w:t>
      </w:r>
      <w:r w:rsidR="008A3095">
        <w:rPr>
          <w:rFonts w:ascii="Times New Roman" w:eastAsia="Calibri" w:hAnsi="Times New Roman" w:cs="Times New Roman"/>
          <w:b/>
          <w:sz w:val="24"/>
          <w:szCs w:val="24"/>
        </w:rPr>
        <w:t>16</w:t>
      </w:r>
      <w:r w:rsidRPr="00DD0B92">
        <w:rPr>
          <w:rFonts w:ascii="Times New Roman" w:eastAsia="Calibri" w:hAnsi="Times New Roman" w:cs="Times New Roman"/>
          <w:b/>
          <w:sz w:val="24"/>
          <w:szCs w:val="24"/>
        </w:rPr>
        <w:t>.06.2020 r.</w:t>
      </w:r>
      <w:r w:rsidRPr="00DD0B92">
        <w:rPr>
          <w:rFonts w:ascii="Times New Roman" w:eastAsia="Calibri" w:hAnsi="Times New Roman" w:cs="Times New Roman"/>
          <w:sz w:val="24"/>
          <w:szCs w:val="24"/>
        </w:rPr>
        <w:t xml:space="preserve"> w siedzibie Zamawiającego przy ul. M. J. Piłsudskiego 65 na parterze budynku (kancelaria ogólna).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złożone po tym terminie zostaną zwrócone niezwłocznie bez otwierania.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Otwarcie ofert nastąpi </w:t>
      </w:r>
      <w:r w:rsidRPr="00DD0B92">
        <w:rPr>
          <w:rFonts w:ascii="Times New Roman" w:eastAsia="Calibri" w:hAnsi="Times New Roman" w:cs="Times New Roman"/>
          <w:b/>
          <w:sz w:val="24"/>
          <w:szCs w:val="24"/>
        </w:rPr>
        <w:t xml:space="preserve">o godz. 12.30 w dniu </w:t>
      </w:r>
      <w:r w:rsidR="008A3095">
        <w:rPr>
          <w:rFonts w:ascii="Times New Roman" w:eastAsia="Calibri" w:hAnsi="Times New Roman" w:cs="Times New Roman"/>
          <w:b/>
          <w:sz w:val="24"/>
          <w:szCs w:val="24"/>
        </w:rPr>
        <w:t>16</w:t>
      </w:r>
      <w:r w:rsidRPr="00DD0B92">
        <w:rPr>
          <w:rFonts w:ascii="Times New Roman" w:eastAsia="Calibri" w:hAnsi="Times New Roman" w:cs="Times New Roman"/>
          <w:b/>
          <w:sz w:val="24"/>
          <w:szCs w:val="24"/>
        </w:rPr>
        <w:t>.06.2020 r.</w:t>
      </w:r>
      <w:r w:rsidRPr="00DD0B92">
        <w:rPr>
          <w:rFonts w:ascii="Times New Roman" w:eastAsia="Calibri" w:hAnsi="Times New Roman" w:cs="Times New Roman"/>
          <w:sz w:val="24"/>
          <w:szCs w:val="24"/>
        </w:rPr>
        <w:t xml:space="preserve"> w siedzibie Zamawiającego przy ul. M. J. Piłsudskiego 65, w Sali konferencyjnej (II piętro, pokój 217). W przypadku utrzymywania się stanu epidemii lub innego stanu szczególnego w związku z występowaniem SARS-CoV-2 (COVID-19), otwarcie ofert może się odbyć w innym miejscu w siedzibie Zamawiającego. Wówczas wymagane będzie, by przedstawiciele Wykonawców lub inne osoby posiadały środki zabezpieczenia indywidualnego w postaci maseczek na twarz oraz rękawiczek. Otwarcie ofert może się także odbyć za pośrednictwem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zgodnie z wytycznymi Urzędu Zamówień Publicznych.</w:t>
      </w:r>
    </w:p>
    <w:p w:rsidR="00DD0B92" w:rsidRPr="00DD0B92" w:rsidRDefault="00DD0B92" w:rsidP="00DD0B92">
      <w:pPr>
        <w:jc w:val="both"/>
        <w:rPr>
          <w:rFonts w:ascii="Times New Roman" w:eastAsia="Calibri" w:hAnsi="Times New Roman" w:cs="Times New Roman"/>
          <w:b/>
          <w:i/>
          <w:color w:val="FF0000"/>
          <w:sz w:val="24"/>
          <w:szCs w:val="24"/>
        </w:rPr>
      </w:pPr>
      <w:r w:rsidRPr="00DD0B92">
        <w:rPr>
          <w:rFonts w:ascii="Times New Roman" w:eastAsia="Calibri" w:hAnsi="Times New Roman" w:cs="Times New Roman"/>
          <w:b/>
          <w:sz w:val="24"/>
          <w:szCs w:val="24"/>
        </w:rPr>
        <w:t>34. Publiczne otwarcie ofert</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Otwarcie ofert jest jawne. Jawność zostaje zachowana również wówczas, gdy wskutek okoliczności wskazanych w pkt.33, otwarcie zostanie dokonane podczas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Bezpośrednio przed otwarciem ofert Zamawiający poda kwotę, jaką zamierza przeznaczyć na sfinansowanie zamówienia.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Dokonując otwarcia ofert Zamawiający poda imię i nazwisko, nazwę (firmę), adresy (siedziby) Wykonawców, a także informacje dotyczące ceny oferty netto oraz brutto, okresu gwarancji i rękojmi robót.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Niezwłocznie po otwarciu ofert Zamawiający zamieszcza na swojej stronie internetowej informacje dotyczące: 1) kwoty, jaką zamierza przeznaczyć na sfinansowanie zamówienia;  2) firm oraz adresów wykonawców, którzy złożyli oferty w terminie;  3) ceny oferty netto oraz brutto, okresu gwarancji i rękojmi robót.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pozostaje związany złożoną ofertą przez okres 30 dni. Bieg terminu związania ofertą rozpoczyna się wraz z upływem terminu składania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36. Zmiana i wycofanie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przed upływem terminu składania ofert zmienić lub wycofać ofertę.  Powiadomienie o wprowadzeniu zmian lub o wycofaniu oferty winno zostać złożone w sposób i  w formie przewidzianych dla złożenia oferty, z zastrzeżeniem, że koperty będą zawierały dodatkowe oznaczenie „Zmiana”/”Wycofanie”. Istotne postanowienia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37. Umowa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warunki realizacji zamówienia zawiera wzór umowy stanowiący Załącznik Nr 11 do SIWZ.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Akceptacja zapisów umowy następuje poprzez złożenie przez Wykonawcę stosownego oświadczenia w Formularzu oferty.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Przed podpisaniem umowy Wykonawca zobowiązany jest do okazania oryginału (lub kserokopii poświadczonej z zgodność z oryginałem przez osobę podpisującą umowę): 1) dokumentu potwierdzającego numer NIP,  2) uprawnień do wykonywania samodzielnych funkcji w budownictwie wraz z aktualnymi zaświadczeniami o przynależności do odpowiedniej izby samorządu zawodowego,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 podpisaniem umowy Wykonawca będący osobą fizyczną zobowiązany jest do złożenia pisemne oświadczenia określające adres zamieszkania i nr PESEL. Informacje te zostaną zweryfikowane na podstawie dokumentu tożsamości (dowód osobisty lub prawo jazdy) i muszą być okazane Zamawiającemu do wglądu przed podpisaniem umowy. Wzór oświadczenia do wypełnienia zostanie przesłany Wykonawcy wraz z pismem akceptującym.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wykazał spełnienia warunków o których mowa w pkt 16.2.2-3 SIWZ, polegając na zdolnościach technicznych lub zawodowych lub sytuacji finansowej lub ekonomicznej innych podmiotów, niezależnie od charakteru prawnego łączących go z nim stosunków prawnych, zobowiązany jest przed podpisaniem umowy przekazać Zamawiającemu pisemną umowę z tym podmiotem, potwierdzającą oddanie Wykonawcy do dyspozycji niezbędnych zasobów potwierdzających spełnienie warunków. Brak powyższej umowy traktowane będzie jako odstąpienie od podpisania umowy z winy Wykonawcy.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przedłoży Zamawiającemu szczegółowy harmonogram rzeczowo – finansowy prac opracowany z wyszczególnieniem robót i prac świadczonych przez podwykonawców. Harmonogram zostanie przygotowany wg wzoru przekazanego przez Zamawiającego i powinien zawierać minimum elementy robót ujęte w szczegółowych kosztorysach nakładczych. Nie przedłożenie harmonogramu prac przez Wykonawcę przed podpisaniem umowy, równoznaczne będzie z odstąpieniem Wykonawcy od umowy z jego winy. Harmonogram prac sporządzony przez Wykonawcę i zatwierdzony przez Zamawiającego będzie stanowił Załącznik nr 4 do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rozliczenia z Wykonawcą w walutach obcych.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udzielenia zaliczek na poczet wykonania zamówienia.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zawarcia umowy ramowej.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41. Zabezpieczenie 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 wniesienia zabezpieczenia należytego wykonania umowy, w wysokości 10 % maksymalnej wartości umowy, o której mowa w § 5 ust. 4 wzoru umowy. Zabezpieczenie służy pokryciu roszczeń z tytułu niewykonania lub nienależytego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Zabezpieczenie należytego wykonania umowy może być wniesione w: 1) pieniądzu; 2) poręczeniach bankowych lub poręczeniach spółdzielczej kasy oszczędnościowo kredytowej, z tym że zobowiązanie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2016 r., poz. 359).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wnoszenia zabezpieczenia należytego wykonania umowy: 1) w pieniądzu – odpowiednią kwotę należy wpłacić przelewem na konto Zamawiającego </w:t>
      </w:r>
      <w:r w:rsidRPr="00DD0B92">
        <w:rPr>
          <w:rFonts w:ascii="Times New Roman" w:eastAsia="Calibri" w:hAnsi="Times New Roman" w:cs="Times New Roman"/>
          <w:b/>
          <w:sz w:val="24"/>
          <w:szCs w:val="24"/>
        </w:rPr>
        <w:t xml:space="preserve">19 1240 5703 1111 0010 6445 2404 </w:t>
      </w:r>
      <w:r w:rsidRPr="00DD0B92">
        <w:rPr>
          <w:rFonts w:ascii="Times New Roman" w:eastAsia="Calibri" w:hAnsi="Times New Roman" w:cs="Times New Roman"/>
          <w:sz w:val="24"/>
          <w:szCs w:val="24"/>
        </w:rPr>
        <w:t xml:space="preserve">najpóźniej w dacie podpisania umowy;   2) w poręczeniach określonych jw. w pkt 2) lit. b - e – dokument zabezpieczenia należy najpóźniej złożyć pracownikowi merytorycznemu w momencie podpisania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Beneficjentem wskazanym w gwarancji/poręczeniu musi być Powiat Sochaczewski, ul. M. </w:t>
      </w:r>
      <w:r w:rsidR="008A3095">
        <w:rPr>
          <w:rFonts w:ascii="Times New Roman" w:eastAsia="Calibri" w:hAnsi="Times New Roman" w:cs="Times New Roman"/>
          <w:sz w:val="24"/>
          <w:szCs w:val="24"/>
        </w:rPr>
        <w:t>J</w:t>
      </w:r>
      <w:r w:rsidRPr="00DD0B92">
        <w:rPr>
          <w:rFonts w:ascii="Times New Roman" w:eastAsia="Calibri" w:hAnsi="Times New Roman" w:cs="Times New Roman"/>
          <w:sz w:val="24"/>
          <w:szCs w:val="24"/>
        </w:rPr>
        <w:t xml:space="preserve">. Piłsudskiego 65, 96 – 500 Sochaczew.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wniesienia zabezpieczenia w formie poręczenia lub gwarancji powinno zawierać w swojej treści zobowiązanie do bezwarunkowej zapłaty całości sumy zabezpieczenia na pierwsze oświadczenie Zamawiającego. Zamawiający zaznacza, że z treści poręczenia/gwarancji ma wynikać obowiązek zapłaty na samo oświadczenie Zamawiającego, że zabezpieczenie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wykluczenie Wykonawcy z postępowania. Zamawiający sugeruje zamieszczenie w gwarancjach/poręczeniach punktu, w którym wyraźnie stwierdza się, że „oświadczenie Zamawiającego nie podlega ocenie pod względem jego prawdziwości przez gwaranta/poręczyciela”. Zamawiający nie wyraża zgody na pośrednictwo osób trzecich, za wyjątkiem sytuacji, w których pośrednictwo takie jest dopuszczone wprost w przepisach prawa. W takich przypadkach gwarancja lub poręczenie powinno zawierać postanowienie, zgodnie z którym roszczenie Zamawiającego złożone w terminie obowiązywania gwarancji lub poręczenia u osoby trzeciej, uznaje się za złożone w okresie ważności gwarancji lub poręczenia. Ze względu na koszty realizacji gwarancji za pośrednictwem banku Zamawiającego, skutkującymi faktycznym obniżeniem wartości zabezpieczenia, Zamawiający nie dopuszcza gwarancji i poręczeń podlegających realizacji jedynie za pośrednictwem banku, chyba że gwarancja albo poręczenie będzie zawierać postanowienia poszerzające zakres gwarancji na koszty jej realizacji poniesione i wskazane przez Zamawiającego. W przypadku zobowiązania się Wykonawcy do udzielenia gwarancji na okres dłuższy niż 5 lat (liczony jako suma okresu obowiązywania umowy i deklarowanego przez Wykonawcę okresu gwarancji) Wykonawca może złożyć poręczenie albo gwarancję na okres 5-letni z jednoczesnym zobowiązaniem do przedłużenia poręczenia albo gwarancji zgodnie z art. 148 ust. 7 ustawy. Dokument gwarancji powinien zawierać zobowiązanie gwaranta do wypłaty kwoty z dotychczasowego zabezpieczenia zgodnie z art. 148 ust. 8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Postanowienia końcowe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42. Ogłoszenie o wyborze oferty lub unieważnieniu postępowania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informuje niezwłocznie wszystkich wykonawców o: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wykonawcach, którzy zostali wykluczeni, 3) wykonawcach, których oferty zostały odrzucone, powodach odrzucenia oferty, a w przypadkach, o których mowa w art. 89 ust. 4 i 5 ustawy, </w:t>
      </w:r>
      <w:r w:rsidRPr="00DD0B92">
        <w:rPr>
          <w:rFonts w:ascii="Times New Roman" w:eastAsia="Calibri" w:hAnsi="Times New Roman" w:cs="Times New Roman"/>
          <w:sz w:val="24"/>
          <w:szCs w:val="24"/>
        </w:rPr>
        <w:lastRenderedPageBreak/>
        <w:t xml:space="preserve">braku równoważności lub braku spełniania wymagań dotyczących wydajności lub funkcjonalności,  4) wykonawcach, którzy złożyli oferty niepodlegające odrzuceniu, ale nie zostali zaproszeni do kolejnego etapu negocjacji albo dialogu, 5) unieważnieniu postępowania  – podając uzasadnienie faktyczne i prawne.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przypadkach, o których mowa w art. 24 ust. 8 ustawy, informacja, o której mowa w ust. 1 pkt b, zawiera wyjaśnienie powodów, dla których dowody przedstawione przez wykonawcę, zamawiający uznał za niewystarczające.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udostępni informacje, o których mowa w ust. 1 pkt 1 i 5, na stronie internetowej http://sochaczew-powiat.bip.org.pl oraz na tablicy ogłoszeń w siedzibie Zamawiającego przy ul. M. J. Piłsudskiego 65, Sochaczew – po zatwierdzeniu wyboru przez Kierownika Zamawiającego.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43. Termin i miejsce podpisania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w piśmie informującym o wyniku postępowania, wskaże Wykonawcy, którego oferta została uznana za najkorzystniejszą, termin i miejsce podpisania przez strony umowy.</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44. Pouczenie o środkach ochrony prawnej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Środki ochrony prawnej wobec ogłoszenia o zamówieniu oraz SIWZ przysługują również organizacjom wpisanym na listę, o której mowa w art. 154 pkt 5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45. Klauzula informacyjna o przetwarzaniu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1. Administratorem Pani/Pana danych osobowych przetwarzanych w Starostwie Powiatowym w Sochaczewie jest: Powiat Sochaczewski – Starostwo Powiatowe w Sochaczewie, ul. M. J. Piłsudskiego 65, 96 – 500 Sochaczew.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Jeśli ma Pani/Pan pytania dotyczące sposobu i zakresu przetwarzania Pani/Pana danych osobowych w zakresie działania Powiatu Sochaczewskiego – Starostwa Powiatowego w Sochaczewie, a także przysługujących Pani/Panu uprawnień, może się Pani/Pan skontaktować się z Inspektorem Ochrony Danych Osobowych w Starostwie Powiatowym w Sochaczewie za pomocą adresu: </w:t>
      </w:r>
      <w:hyperlink r:id="rId15" w:history="1">
        <w:r w:rsidRPr="00DD0B92">
          <w:rPr>
            <w:rFonts w:ascii="Times New Roman" w:eastAsia="Calibri" w:hAnsi="Times New Roman" w:cs="Times New Roman"/>
            <w:color w:val="0563C1"/>
            <w:sz w:val="24"/>
            <w:szCs w:val="24"/>
            <w:u w:val="single"/>
          </w:rPr>
          <w:t>lsiergiej@powiatsochaczew.pl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Administrator danych osobowych Powiat Sochaczewski – Starostwo Powiatowe w Sochaczewie – przetwarza Pani/Pana dane osobowe na podstawie obowiązujących przepisów prawa, zawartych umów oraz na podstawie udzielonej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osobowe przetwarzane są w celu/celach: a) wypełnienia obowiązków prawnych ciążących na Powiecie Sochaczewskim – Starostwie Powiatowym w Sochaczewie;  b) realizacji umów zawartych z kontrahentami Powiatu Sochaczewskiego – Starostwa Powiatowego w </w:t>
      </w:r>
      <w:r w:rsidRPr="00DD0B92">
        <w:rPr>
          <w:rFonts w:ascii="Times New Roman" w:eastAsia="Calibri" w:hAnsi="Times New Roman" w:cs="Times New Roman"/>
          <w:sz w:val="24"/>
          <w:szCs w:val="24"/>
        </w:rPr>
        <w:lastRenderedPageBreak/>
        <w:t xml:space="preserve">Sochaczewie; c) w pozostałych przypadkach Pani/Pana dane osobowe przetwarzane są wyłącznie na podstawie wcześniej udzielonej zgody w zakresie i celu określonym w treści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danych w celach o których mowa w ust. 4 odbiorcami Pani/Pana danych osobowych mogą być: a) organy władzy publicznej oraz podmioty wykonujące zadania publiczne lub działające na zlecenie organów władzy publicznej, w zakresie i w celach, które wynikają z przepisów powszechnie obowiązującego prawa;  b) inne podmioty, w tym uczestnicy postępowania o udzielenie zamówienia w zakresie dopuszczalnym przez obowiązujące przepisy oraz podmioty, które na podstawie umów podpisanych z Powiatem Sochaczewskim – Starostwem Powiatowym w Sochaczewie przetwarzają dane osobowe dla których Administratorem jest Powiat Sochaczewski – Starostwo Powiatowe w Sochaczewie.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osobowe będą przechowywane przez okres niezbędny do realizacji celów określonych w ust.t 4, a po tym czasie przez okres oraz w zakresie wymaganym przez przepisy powszechnie obowiązującego prawa.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Pani/Pana danych osobowych przysługują Pani/Panu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Pani/Pana szczególną sytuacją, w przypadku przetwarzania  danych na podstawie zadania realizowanego w interesie publicznym lub w ramach sprawowania władzy publicznej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przetwarzanie danych osobowych odbywa się na podstawie zgody osoby na przetwarzanie danych osobowych (art. 6 ust. 1 lit a RODO), przysługuje Pani/Panu prawo do </w:t>
      </w:r>
      <w:r w:rsidRPr="00DD0B92">
        <w:rPr>
          <w:rFonts w:ascii="Times New Roman" w:eastAsia="Calibri" w:hAnsi="Times New Roman" w:cs="Times New Roman"/>
          <w:sz w:val="24"/>
          <w:szCs w:val="24"/>
        </w:rPr>
        <w:lastRenderedPageBreak/>
        <w:t xml:space="preserve">cofnięcia tej zgody w dowolnym momencie. Cofnięcie to nie ma wpływu na zgodność przetwarzania, którego dokonano na podstawie zgody przed jej cofnięciem, z obowiązującym prawem.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powzięcia informacji o niezgodnym z prawem przetwarzaniu w Powiecie Sochaczewskim – Starostwie Powiatowym w Sochaczewie Pani/Pana danych osobowych, przysługuje Pani/Panu prawo wniesienia skargi do Prezesa Urzędu Ochrony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sytuacji, gdy przetwarzanie danych osobowych odbywa się na podstawie zgody osoby, której dane dotyczą, podanie przez Panią/Pana danych osobowych Administratorowi ma charakter dobrowolny.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Podanie przez Panią/Pana danych osobowych jest obowiązkowe, w sytuacji gdy przesłankę przetwarzania danych osobowych stanowi przepis prawa lub zawarta między stronami umowa.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mogą być przetwarzane w sposób zautomatyzowany i nie będą profilowane.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lub konkursu.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Wystąpienie z żądaniem, o którym mowa w art. 18 ust. 1 RODO, nie ogranicza przetwarzania danych osobowych do czasu zakończenia postępowania o udzielenie zamówienia publicznego lub konkursu.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46. Wykaz załączników: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formularz oferty,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przesłanek wykluczenia z postępowania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spełnienia warunków udziału w postępowaniu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osób,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dokumentacja projektowa, przedmiar robót,</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szczegółowy kosztorys nakładczy (bez cen), opis przedmiotu zamówienia,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specyfikacja techniczna wykonania i odbioru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informacji o przynależności/braku przynależności do grupy kapitałowej,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pisemnego zobowiązania,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oświadczenia czy jest małym albo średnim przedsiębiorcą,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umowy,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oświadczenie o braku orzeczenia tytułem środka zapobiegawczego i oświadczenie o niezaleganiu z opłacaniem podatków i opłat lokalnych.</w:t>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24"/>
          <w:szCs w:val="24"/>
        </w:rPr>
        <w:br w:type="page"/>
      </w:r>
      <w:r w:rsidRPr="00DD0B92">
        <w:rPr>
          <w:rFonts w:ascii="Times New Roman" w:eastAsia="Calibri" w:hAnsi="Times New Roman" w:cs="Times New Roman"/>
          <w:color w:val="000000"/>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1</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Default="00DD0B92" w:rsidP="00DD0B92">
      <w:pPr>
        <w:widowControl w:val="0"/>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8A3095">
        <w:rPr>
          <w:rFonts w:ascii="Times New Roman" w:eastAsia="Times New Roman" w:hAnsi="Times New Roman" w:cs="Times New Roman"/>
          <w:b/>
          <w:bCs/>
          <w:color w:val="000000"/>
          <w:sz w:val="24"/>
          <w:szCs w:val="24"/>
          <w:lang w:eastAsia="zh-CN"/>
        </w:rPr>
        <w:t>6</w:t>
      </w:r>
      <w:r w:rsidRPr="00DD0B92">
        <w:rPr>
          <w:rFonts w:ascii="Times New Roman" w:eastAsia="Times New Roman" w:hAnsi="Times New Roman" w:cs="Times New Roman"/>
          <w:b/>
          <w:bCs/>
          <w:color w:val="000000"/>
          <w:sz w:val="24"/>
          <w:szCs w:val="24"/>
          <w:lang w:eastAsia="zh-CN"/>
        </w:rPr>
        <w:t>.2020</w:t>
      </w:r>
    </w:p>
    <w:p w:rsidR="008A3095" w:rsidRPr="00DD0B92" w:rsidRDefault="008A3095" w:rsidP="00DD0B92">
      <w:pPr>
        <w:widowControl w:val="0"/>
        <w:jc w:val="right"/>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8A3095" w:rsidRDefault="008A3095"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sz w:val="16"/>
          <w:szCs w:val="16"/>
          <w:lang w:eastAsia="pl-PL"/>
        </w:rPr>
      </w:pPr>
    </w:p>
    <w:p w:rsidR="008A3095" w:rsidRDefault="008A3095" w:rsidP="00DD0B92">
      <w:pPr>
        <w:autoSpaceDE w:val="0"/>
        <w:autoSpaceDN w:val="0"/>
        <w:adjustRightInd w:val="0"/>
        <w:spacing w:after="0" w:line="240" w:lineRule="auto"/>
        <w:jc w:val="center"/>
        <w:rPr>
          <w:rFonts w:ascii="Times New Roman" w:eastAsia="Calibri" w:hAnsi="Times New Roman" w:cs="Times New Roman"/>
          <w:b/>
          <w:bCs/>
          <w:sz w:val="28"/>
          <w:szCs w:val="23"/>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3"/>
          <w:lang w:eastAsia="pl-PL"/>
        </w:rPr>
      </w:pPr>
      <w:r w:rsidRPr="00DD0B92">
        <w:rPr>
          <w:rFonts w:ascii="Times New Roman" w:eastAsia="Calibri" w:hAnsi="Times New Roman" w:cs="Times New Roman"/>
          <w:b/>
          <w:bCs/>
          <w:sz w:val="28"/>
          <w:szCs w:val="23"/>
          <w:lang w:eastAsia="pl-PL"/>
        </w:rPr>
        <w:t>FORMULARZ OFERTY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Nazwa Wykonawcy:................................................................................................................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TEL./FAX: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REGON: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NIP: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e-mail do korespondencji: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odpowiedzi na ogłoszenie przez Powiat Sochaczewski przetargu nieograniczonego, którego przedmiotem jest: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16"/>
          <w:szCs w:val="24"/>
          <w:lang w:eastAsia="pl-PL"/>
        </w:rPr>
      </w:pPr>
    </w:p>
    <w:p w:rsidR="00DD0B92" w:rsidRPr="00DD0B92" w:rsidRDefault="008A3095"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8A3095">
        <w:rPr>
          <w:rFonts w:ascii="Times New Roman" w:eastAsia="Calibri" w:hAnsi="Times New Roman" w:cs="Times New Roman"/>
          <w:b/>
          <w:bCs/>
          <w:sz w:val="28"/>
          <w:szCs w:val="24"/>
          <w:lang w:eastAsia="pl-PL"/>
        </w:rPr>
        <w:t>Termomodernizacja obiektu Zespołu Szkół Rolnicze Centrum Kształcenia Ustawicznego w Sochaczewie na potrzeby archiwum zakładowego Starostwa Powiatowego w Sochaczewie</w:t>
      </w:r>
      <w:r w:rsidR="00DD0B92" w:rsidRPr="00DD0B92">
        <w:rPr>
          <w:rFonts w:ascii="Times New Roman" w:eastAsia="Calibri" w:hAnsi="Times New Roman" w:cs="Times New Roman"/>
          <w:b/>
          <w:bCs/>
          <w:sz w:val="28"/>
          <w:szCs w:val="24"/>
          <w:lang w:eastAsia="pl-PL"/>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przedkładamy niniejszą ofertę oświadczając, że akceptujemy w całości wszystkie warunki zawarte w specyfikacji istotnych warunków zamówienia (SIWZ).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Oferujemy wykonanie ww. przedmiotu zamówienia zgodnie z postanowieniami SIWZ za cenę (podaną z dokładnością do dwóch miejsc po przecinku):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8"/>
          <w:szCs w:val="24"/>
          <w:lang w:eastAsia="pl-PL"/>
        </w:rPr>
        <w:sym w:font="Times New Roman" w:char="F0B7"/>
      </w:r>
      <w:r w:rsidRPr="00DD0B92">
        <w:rPr>
          <w:rFonts w:ascii="Times New Roman" w:eastAsia="Calibri" w:hAnsi="Times New Roman" w:cs="Times New Roman"/>
          <w:sz w:val="28"/>
          <w:szCs w:val="24"/>
          <w:lang w:eastAsia="pl-PL"/>
        </w:rPr>
        <w:t xml:space="preserve"> </w:t>
      </w:r>
      <w:r w:rsidRPr="00DD0B92">
        <w:rPr>
          <w:rFonts w:ascii="Times New Roman" w:eastAsia="Calibri" w:hAnsi="Times New Roman" w:cs="Times New Roman"/>
          <w:b/>
          <w:bCs/>
          <w:sz w:val="28"/>
          <w:szCs w:val="24"/>
          <w:lang w:eastAsia="pl-PL"/>
        </w:rPr>
        <w:t xml:space="preserve">(C): Cena ofertowa brutto wynosi: ........................... zł brutto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(słownie: ……………………………………………….…………………………......… zł).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(G):</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okres gwarancji i rękojmi robót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xml:space="preserve">……….... lat </w:t>
      </w:r>
      <w:r w:rsidRPr="00DD0B92">
        <w:rPr>
          <w:rFonts w:ascii="Times New Roman" w:eastAsia="Calibri" w:hAnsi="Times New Roman" w:cs="Times New Roman"/>
          <w:sz w:val="28"/>
          <w:szCs w:val="24"/>
          <w:lang w:eastAsia="pl-PL"/>
        </w:rPr>
        <w:t xml:space="preserve">(-a) od daty odbioru końcowego (jednak nie mniej niż 3 lata).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DD0B92">
        <w:rPr>
          <w:rFonts w:ascii="Times New Roman" w:eastAsia="Calibri" w:hAnsi="Times New Roman" w:cs="Times New Roman"/>
          <w:i/>
          <w:iCs/>
          <w:sz w:val="24"/>
          <w:szCs w:val="24"/>
          <w:lang w:eastAsia="pl-PL"/>
        </w:rPr>
        <w:t xml:space="preserve">(Gwarancja obejmuje pełen zakres zamówienia i musi określać pełne lata tj. 3 lata, 4 lata, 5 lat, 6 lat itd.., od daty odbioru końcowego)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lastRenderedPageBreak/>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(T):</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termin płatności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dni</w:t>
      </w:r>
      <w:r w:rsidRPr="00DD0B92">
        <w:rPr>
          <w:rFonts w:ascii="Times New Roman" w:eastAsia="Calibri" w:hAnsi="Times New Roman" w:cs="Times New Roman"/>
          <w:sz w:val="28"/>
          <w:szCs w:val="24"/>
          <w:lang w:eastAsia="pl-PL"/>
        </w:rPr>
        <w:t xml:space="preserve"> od daty poprawnego złożenia faktury.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i/>
          <w:iCs/>
          <w:sz w:val="24"/>
          <w:szCs w:val="24"/>
          <w:lang w:eastAsia="pl-PL"/>
        </w:rPr>
        <w:t xml:space="preserve">(dotyczy zarówno faktury częściowej, jak i końcowej)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Oświadczamy, że zamówienie zostanie zrealizowane</w:t>
      </w:r>
      <w:r w:rsidRPr="00DD0B92">
        <w:rPr>
          <w:rFonts w:ascii="Times New Roman" w:eastAsia="Calibri" w:hAnsi="Times New Roman" w:cs="Times New Roman"/>
          <w:b/>
          <w:bCs/>
          <w:sz w:val="24"/>
          <w:szCs w:val="24"/>
          <w:lang w:eastAsia="pl-PL"/>
        </w:rPr>
        <w:t xml:space="preserve">: do </w:t>
      </w:r>
      <w:r w:rsidRPr="00DD0B92">
        <w:rPr>
          <w:rFonts w:ascii="Times New Roman" w:eastAsia="Calibri" w:hAnsi="Times New Roman" w:cs="Times New Roman"/>
          <w:b/>
          <w:sz w:val="24"/>
          <w:szCs w:val="24"/>
        </w:rPr>
        <w:t>30 grudnia 2020 roku</w:t>
      </w:r>
      <w:r w:rsidRPr="00DD0B92">
        <w:rPr>
          <w:rFonts w:ascii="Times New Roman" w:eastAsia="Calibri" w:hAnsi="Times New Roman" w:cs="Times New Roman"/>
          <w:b/>
          <w:bCs/>
          <w:sz w:val="24"/>
          <w:szCs w:val="24"/>
          <w:lang w:eastAsia="pl-PL"/>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t>
      </w:r>
      <w:r w:rsidRPr="00DD0B92">
        <w:rPr>
          <w:rFonts w:ascii="Times New Roman" w:eastAsia="Calibri" w:hAnsi="Times New Roman" w:cs="Times New Roman"/>
          <w:sz w:val="24"/>
          <w:szCs w:val="24"/>
          <w:lang w:eastAsia="pl-PL"/>
        </w:rPr>
        <w:t xml:space="preserve">wszystkie roboty tymczasowe i towarzyszące, zgodnie ze Specyfikacją Techniczną Wykonania i Odbioru Robót, są uwzględnione w cenach jednostkowych kosztorysu ofertowego. Roboty tymczasowe i towarzyszące nie będą dodatkowo płatne.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ceny jednostkowe, w tym stawki roboczogodzin brutto oraz ceny materiałów, urządzeń i sprzętu określone w kosztorysie ofertowym, są stałe przez cały okres trwania umowy i zawierają wszystkie koszty, jakie ponosi Zamawiający w przypadku wyboru niniejszej oferty.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ze SIWZ udostępnioną przez zamawiającego i nie wnosimy do niej żadnych zastrzeżeń.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wszystkie materiały użyte przy realizacji zamówienia będą fabrycznie nowe.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 postanowieniami umowy, która jest częścią SIWZ i zobowiązujemy się w przypadku wyboru naszej oferty do: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zawarcia umowy na określonych w niej warunkach, w miejscu i terminie wskazanym przez Zamawiającego,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wniesienia zabezpieczenia należytego wykonania umowy w wysokości </w:t>
      </w:r>
      <w:r w:rsidRPr="00DD0B92">
        <w:rPr>
          <w:rFonts w:ascii="Times New Roman" w:eastAsia="Calibri" w:hAnsi="Times New Roman" w:cs="Times New Roman"/>
          <w:b/>
          <w:bCs/>
          <w:sz w:val="24"/>
          <w:szCs w:val="24"/>
          <w:lang w:eastAsia="pl-PL"/>
        </w:rPr>
        <w:t xml:space="preserve">10 % </w:t>
      </w:r>
      <w:r w:rsidRPr="00DD0B92">
        <w:rPr>
          <w:rFonts w:ascii="Times New Roman" w:eastAsia="Calibri" w:hAnsi="Times New Roman" w:cs="Times New Roman"/>
          <w:sz w:val="24"/>
          <w:szCs w:val="24"/>
          <w:lang w:eastAsia="pl-PL"/>
        </w:rPr>
        <w:t xml:space="preserve">wartości umowy (brutto) o której mowa w § 5 ust. 4 wzoru umowy, najpóźniej w dniu zawarcia umowy, </w:t>
      </w:r>
    </w:p>
    <w:p w:rsidR="00DD0B92" w:rsidRPr="00DD0B92" w:rsidRDefault="00DD0B92" w:rsidP="0060732D">
      <w:pPr>
        <w:numPr>
          <w:ilvl w:val="0"/>
          <w:numId w:val="6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okazania dokumentów wskazanych w SIWZ (pkt 37). </w:t>
      </w:r>
    </w:p>
    <w:p w:rsidR="00DD0B92" w:rsidRPr="00DD0B92" w:rsidRDefault="00DD0B92" w:rsidP="0060732D">
      <w:pPr>
        <w:numPr>
          <w:ilvl w:val="0"/>
          <w:numId w:val="6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Zgadzamy się podtrzymać niniejszą ofertę przez okres 30 dni (od daty ustalonej w SIWZ na składanie ofert) oraz oświadczamy, że oferta pozostanie dla nas wiążąca i może być zaakceptowana w każdym czasie przed upływem terminu związania ofertą.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wykonanie następujących części zamówienia powierzymy podwykonawcom. </w:t>
      </w:r>
    </w:p>
    <w:p w:rsidR="00DD0B92" w:rsidRPr="00DD0B92" w:rsidRDefault="00DD0B92" w:rsidP="00DD0B92">
      <w:pPr>
        <w:autoSpaceDE w:val="0"/>
        <w:autoSpaceDN w:val="0"/>
        <w:adjustRightInd w:val="0"/>
        <w:spacing w:after="0" w:line="240" w:lineRule="auto"/>
        <w:ind w:left="708" w:firstLine="708"/>
        <w:jc w:val="both"/>
        <w:rPr>
          <w:rFonts w:ascii="Times New Roman" w:eastAsia="Calibri" w:hAnsi="Times New Roman" w:cs="Times New Roman"/>
          <w:sz w:val="20"/>
          <w:szCs w:val="24"/>
          <w:lang w:eastAsia="pl-PL"/>
        </w:rPr>
      </w:pPr>
      <w:r w:rsidRPr="00DD0B92">
        <w:rPr>
          <w:rFonts w:ascii="Times New Roman" w:eastAsia="Calibri" w:hAnsi="Times New Roman" w:cs="Times New Roman"/>
          <w:i/>
          <w:iCs/>
          <w:sz w:val="20"/>
          <w:szCs w:val="24"/>
          <w:lang w:eastAsia="pl-PL"/>
        </w:rPr>
        <w:t xml:space="preserve">(wypełnić, jeżeli Wykonawca powierzy podwykonawcom wykonanie części zamówienia) </w:t>
      </w: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zostało wniesione w dniu ….……….2020 r. w wysokości …..……….…… w formie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proszę zwrócić na konto nr …………………………………………………….…. </w:t>
      </w:r>
    </w:p>
    <w:p w:rsidR="00DD0B92" w:rsidRPr="00DD0B92" w:rsidRDefault="00DD0B92" w:rsidP="00DD0B92">
      <w:pPr>
        <w:autoSpaceDE w:val="0"/>
        <w:autoSpaceDN w:val="0"/>
        <w:adjustRightInd w:val="0"/>
        <w:spacing w:after="0" w:line="240" w:lineRule="auto"/>
        <w:ind w:left="2832" w:firstLine="708"/>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 xml:space="preserve">(dotyczy Wykonawców, którzy wnieśli wadium w pieniądzu) </w:t>
      </w:r>
    </w:p>
    <w:p w:rsidR="00DD0B92" w:rsidRPr="00DD0B92" w:rsidRDefault="00DD0B92" w:rsidP="00DD0B92">
      <w:pPr>
        <w:keepLines/>
        <w:widowControl w:val="0"/>
        <w:suppressAutoHyphens/>
        <w:spacing w:after="0" w:line="240" w:lineRule="auto"/>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Załącznikami do niniejszego formularza stanowiącymi integralną część oferty są:</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t xml:space="preserve">Strona </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8A3095" w:rsidRDefault="008A3095"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Oferta została złożona na ………………. ponumerowanych stronach.</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pacing w:after="0"/>
        <w:ind w:left="567"/>
        <w:jc w:val="right"/>
        <w:rPr>
          <w:rFonts w:ascii="Times New Roman" w:eastAsia="Calibri" w:hAnsi="Times New Roman" w:cs="Times New Roman"/>
          <w:color w:val="000000"/>
          <w:szCs w:val="24"/>
        </w:rPr>
      </w:pPr>
      <w:r w:rsidRPr="00DD0B92">
        <w:rPr>
          <w:rFonts w:ascii="Times New Roman" w:eastAsia="Calibri" w:hAnsi="Times New Roman" w:cs="Times New Roman"/>
          <w:color w:val="000000"/>
          <w:szCs w:val="24"/>
        </w:rPr>
        <w:t xml:space="preserve">                          </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br w:type="page"/>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w:t>
      </w:r>
      <w:r w:rsidRPr="00DD0B92">
        <w:rPr>
          <w:rFonts w:ascii="Times New Roman" w:eastAsia="Calibri" w:hAnsi="Times New Roman" w:cs="Times New Roman"/>
          <w:b/>
          <w:color w:val="000000"/>
          <w:sz w:val="24"/>
          <w:szCs w:val="24"/>
        </w:rPr>
        <w:t>2</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w:t>
      </w:r>
      <w:r w:rsidR="008A3095">
        <w:rPr>
          <w:rFonts w:ascii="Times New Roman" w:eastAsia="Times New Roman" w:hAnsi="Times New Roman" w:cs="Times New Roman"/>
          <w:b/>
          <w:bCs/>
          <w:color w:val="000000"/>
          <w:sz w:val="24"/>
          <w:szCs w:val="24"/>
          <w:lang w:eastAsia="zh-CN"/>
        </w:rPr>
        <w:t>6</w:t>
      </w:r>
      <w:r w:rsidRPr="00DD0B92">
        <w:rPr>
          <w:rFonts w:ascii="Times New Roman" w:eastAsia="Times New Roman" w:hAnsi="Times New Roman" w:cs="Times New Roman"/>
          <w:b/>
          <w:bCs/>
          <w:color w:val="000000"/>
          <w:sz w:val="24"/>
          <w:szCs w:val="24"/>
          <w:lang w:eastAsia="zh-CN"/>
        </w:rPr>
        <w:t>.2020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Oświadczenie wykonawcy</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składane na podstawie art. 25a ust. 1 ustawy z dnia 29 stycznia 2004 r.</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 xml:space="preserve">Prawo zamówień publicznych (dalej jako: ustawa </w:t>
      </w:r>
      <w:proofErr w:type="spellStart"/>
      <w:r w:rsidRPr="00DD0B92">
        <w:rPr>
          <w:rFonts w:ascii="Times New Roman" w:eastAsia="Times New Roman" w:hAnsi="Times New Roman" w:cs="Times New Roman"/>
          <w:b/>
          <w:bCs/>
          <w:color w:val="000000"/>
          <w:sz w:val="28"/>
          <w:szCs w:val="24"/>
          <w:lang w:eastAsia="zh-CN"/>
        </w:rPr>
        <w:t>Pzp</w:t>
      </w:r>
      <w:proofErr w:type="spellEnd"/>
      <w:r w:rsidRPr="00DD0B92">
        <w:rPr>
          <w:rFonts w:ascii="Times New Roman" w:eastAsia="Times New Roman" w:hAnsi="Times New Roman" w:cs="Times New Roman"/>
          <w:b/>
          <w:bCs/>
          <w:color w:val="000000"/>
          <w:sz w:val="28"/>
          <w:szCs w:val="24"/>
          <w:lang w:eastAsia="zh-CN"/>
        </w:rPr>
        <w:t>),</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DOTYCZĄCE PRZESŁANEK WYKLUCZENIA Z POSTĘPOWANIA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Na potrzeby postępowania o udzielenie zamówienia publicznego pn.: „</w:t>
      </w:r>
      <w:r w:rsidR="008A3095" w:rsidRPr="008A3095">
        <w:rPr>
          <w:rFonts w:ascii="Times New Roman" w:eastAsia="Times New Roman" w:hAnsi="Times New Roman" w:cs="Times New Roman"/>
          <w:b/>
          <w:bCs/>
          <w:color w:val="000000"/>
          <w:sz w:val="24"/>
          <w:szCs w:val="24"/>
          <w:lang w:eastAsia="zh-CN"/>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color w:val="000000"/>
          <w:sz w:val="24"/>
          <w:szCs w:val="24"/>
          <w:lang w:eastAsia="zh-CN"/>
        </w:rPr>
        <w:t>” /ZP.272.0</w:t>
      </w:r>
      <w:r w:rsidR="008A3095">
        <w:rPr>
          <w:rFonts w:ascii="Times New Roman" w:eastAsia="Times New Roman" w:hAnsi="Times New Roman" w:cs="Times New Roman"/>
          <w:bCs/>
          <w:color w:val="000000"/>
          <w:sz w:val="24"/>
          <w:szCs w:val="24"/>
          <w:lang w:eastAsia="zh-CN"/>
        </w:rPr>
        <w:t>6</w:t>
      </w:r>
      <w:r w:rsidRPr="00DD0B92">
        <w:rPr>
          <w:rFonts w:ascii="Times New Roman" w:eastAsia="Times New Roman" w:hAnsi="Times New Roman" w:cs="Times New Roman"/>
          <w:bCs/>
          <w:color w:val="000000"/>
          <w:sz w:val="24"/>
          <w:szCs w:val="24"/>
          <w:lang w:eastAsia="zh-CN"/>
        </w:rPr>
        <w:t>.2020/ prowadzonego przez Powiat Sochaczewski oświadczam, co następuje:</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OŚWIADCZENIA DOTYCZĄCE WYKONAWCY:</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1 pkt 12-23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Oświadczam, że zachodzą w stosunku do mnie podstawy wykluczenia z postępowania na podstawie art. ………….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(podać mającą zastosowanie podstawę wykluczenia spośród wymienionych w art. 24 ust. 1 pkt 13-14, 16-20  lub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Jednocześnie oświadczam, że w związku z ww. okolicznością, na podstawie art. 24 ust. 8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podjąłem następujące środki naprawcze: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OŚWIADCZENIE DOTYCZĄCE PODMIOTU,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na którego/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zasoby powołuję się w niniejszym postępowaniu,  tj.:</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PODWYKONAWCY NIEBĘDĄCEGO PODMIOTEM,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będącego/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podwykonawcą/</w:t>
      </w:r>
      <w:proofErr w:type="spellStart"/>
      <w:r w:rsidRPr="00DD0B92">
        <w:rPr>
          <w:rFonts w:ascii="Times New Roman" w:eastAsia="Times New Roman" w:hAnsi="Times New Roman" w:cs="Times New Roman"/>
          <w:bCs/>
          <w:color w:val="000000"/>
          <w:sz w:val="24"/>
          <w:szCs w:val="24"/>
          <w:lang w:eastAsia="zh-CN"/>
        </w:rPr>
        <w:t>ami</w:t>
      </w:r>
      <w:proofErr w:type="spellEnd"/>
      <w:r w:rsidRPr="00DD0B92">
        <w:rPr>
          <w:rFonts w:ascii="Times New Roman" w:eastAsia="Times New Roman" w:hAnsi="Times New Roman" w:cs="Times New Roman"/>
          <w:bCs/>
          <w:color w:val="000000"/>
          <w:sz w:val="24"/>
          <w:szCs w:val="24"/>
          <w:lang w:eastAsia="zh-CN"/>
        </w:rPr>
        <w:t>: …………………..............…………………………………………………..….…… (podać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PODANYCH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r w:rsidRPr="00DD0B92">
        <w:rPr>
          <w:rFonts w:ascii="Times New Roman" w:eastAsia="Calibri" w:hAnsi="Times New Roman" w:cs="Times New Roman"/>
          <w:color w:val="000000"/>
          <w:szCs w:val="24"/>
        </w:rPr>
        <w:t xml:space="preserve"> </w:t>
      </w:r>
      <w:r w:rsidRPr="00DD0B92">
        <w:rPr>
          <w:rFonts w:ascii="Times New Roman" w:eastAsia="Calibri" w:hAnsi="Times New Roman" w:cs="Times New Roman"/>
          <w:color w:val="000000"/>
          <w:szCs w:val="24"/>
        </w:rPr>
        <w:br w:type="page"/>
      </w:r>
      <w:r w:rsidRPr="00DD0B92">
        <w:rPr>
          <w:rFonts w:ascii="Times New Roman" w:eastAsia="Calibri" w:hAnsi="Times New Roman" w:cs="Times New Roman"/>
          <w:color w:val="000000"/>
          <w:sz w:val="24"/>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3</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w:t>
      </w:r>
      <w:r w:rsidR="008A3095">
        <w:rPr>
          <w:rFonts w:ascii="Times New Roman" w:eastAsia="Times New Roman" w:hAnsi="Times New Roman" w:cs="Times New Roman"/>
          <w:b/>
          <w:bCs/>
          <w:color w:val="000000"/>
          <w:sz w:val="24"/>
          <w:szCs w:val="24"/>
          <w:lang w:eastAsia="zh-CN"/>
        </w:rPr>
        <w:t>6</w:t>
      </w:r>
      <w:r w:rsidRPr="00DD0B92">
        <w:rPr>
          <w:rFonts w:ascii="Times New Roman" w:eastAsia="Times New Roman" w:hAnsi="Times New Roman" w:cs="Times New Roman"/>
          <w:b/>
          <w:bCs/>
          <w:color w:val="000000"/>
          <w:sz w:val="24"/>
          <w:szCs w:val="24"/>
          <w:lang w:eastAsia="zh-CN"/>
        </w:rPr>
        <w:t>.2020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lang w:eastAsia="pl-PL" w:bidi="pl-PL"/>
        </w:rPr>
        <w:t xml:space="preserve">składane na podstawie art.25a ust.1 ustawy z dnia 29 stycznia 2004 roku Prawo zamówień publicznych (dalej jako: ustawa </w:t>
      </w:r>
      <w:proofErr w:type="spellStart"/>
      <w:r w:rsidRPr="00DD0B92">
        <w:rPr>
          <w:rFonts w:ascii="Times New Roman" w:eastAsia="Times New Roman" w:hAnsi="Times New Roman" w:cs="Times New Roman"/>
          <w:b/>
          <w:sz w:val="28"/>
          <w:szCs w:val="28"/>
          <w:lang w:eastAsia="pl-PL" w:bidi="pl-PL"/>
        </w:rPr>
        <w:t>Pzp</w:t>
      </w:r>
      <w:proofErr w:type="spellEnd"/>
      <w:r w:rsidRPr="00DD0B92">
        <w:rPr>
          <w:rFonts w:ascii="Times New Roman" w:eastAsia="Times New Roman" w:hAnsi="Times New Roman" w:cs="Times New Roman"/>
          <w:b/>
          <w:sz w:val="28"/>
          <w:szCs w:val="28"/>
          <w:lang w:eastAsia="pl-PL" w:bidi="pl-PL"/>
        </w:rPr>
        <w:t>),</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8"/>
          <w:szCs w:val="28"/>
          <w:u w:val="single"/>
          <w:lang w:eastAsia="pl-PL" w:bidi="pl-PL"/>
        </w:rPr>
        <w:t xml:space="preserve">DOTYCZĄCE SPEŁNIANIA WARUNKÓW UDZIAŁU W POSTĘPOWANIU </w:t>
      </w:r>
      <w:r w:rsidRPr="00DD0B92">
        <w:rPr>
          <w:rFonts w:ascii="Times New Roman" w:eastAsia="Times New Roman" w:hAnsi="Times New Roman" w:cs="Times New Roman"/>
          <w:b/>
          <w:sz w:val="28"/>
          <w:szCs w:val="28"/>
          <w:u w:val="single"/>
          <w:lang w:eastAsia="pl-PL" w:bidi="pl-PL"/>
        </w:rPr>
        <w:br/>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Na potrzeby postępowania o udzielenie zamówienia publicznego pn.: „</w:t>
      </w:r>
      <w:r w:rsidR="008A3095" w:rsidRPr="008A3095">
        <w:rPr>
          <w:rFonts w:ascii="Times New Roman" w:eastAsia="Times New Roman" w:hAnsi="Times New Roman" w:cs="Times New Roman"/>
          <w:b/>
          <w:bCs/>
          <w:iCs/>
          <w:sz w:val="24"/>
          <w:szCs w:val="24"/>
          <w:lang w:eastAsia="pl-PL" w:bidi="pl-PL"/>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iCs/>
          <w:sz w:val="24"/>
          <w:szCs w:val="24"/>
          <w:lang w:eastAsia="pl-PL" w:bidi="pl-PL"/>
        </w:rPr>
        <w:t>” /ZP.272.0</w:t>
      </w:r>
      <w:r w:rsidR="008A3095">
        <w:rPr>
          <w:rFonts w:ascii="Times New Roman" w:eastAsia="Times New Roman" w:hAnsi="Times New Roman" w:cs="Times New Roman"/>
          <w:bCs/>
          <w:iCs/>
          <w:sz w:val="24"/>
          <w:szCs w:val="24"/>
          <w:lang w:eastAsia="pl-PL" w:bidi="pl-PL"/>
        </w:rPr>
        <w:t>6</w:t>
      </w:r>
      <w:r w:rsidRPr="00DD0B92">
        <w:rPr>
          <w:rFonts w:ascii="Times New Roman" w:eastAsia="Times New Roman" w:hAnsi="Times New Roman" w:cs="Times New Roman"/>
          <w:bCs/>
          <w:iCs/>
          <w:sz w:val="24"/>
          <w:szCs w:val="24"/>
          <w:lang w:eastAsia="pl-PL" w:bidi="pl-PL"/>
        </w:rPr>
        <w:t>.2020/ prowadzonego przez Powiat Sochaczewski oświadczam, co następuje</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DOTYCZĄCA WYKONAWCY:</w:t>
      </w:r>
    </w:p>
    <w:p w:rsidR="00DD0B92" w:rsidRPr="00DD0B92" w:rsidRDefault="00DD0B92" w:rsidP="00DD0B92">
      <w:pPr>
        <w:spacing w:after="0" w:line="240" w:lineRule="auto"/>
        <w:rPr>
          <w:rFonts w:ascii="Times New Roman" w:eastAsia="Times New Roman" w:hAnsi="Times New Roman" w:cs="Times New Roman"/>
          <w:sz w:val="16"/>
          <w:szCs w:val="24"/>
          <w:lang w:eastAsia="pl-PL" w:bidi="pl-PL"/>
        </w:rPr>
      </w:pPr>
    </w:p>
    <w:p w:rsidR="00DD0B92" w:rsidRPr="00DD0B92" w:rsidRDefault="00DD0B92" w:rsidP="00DD0B92">
      <w:pPr>
        <w:spacing w:after="0" w:line="240" w:lineRule="auto"/>
        <w:jc w:val="both"/>
        <w:rPr>
          <w:rFonts w:ascii="Times New Roman" w:eastAsia="Times New Roman" w:hAnsi="Times New Roman" w:cs="Times New Roman"/>
          <w:i/>
          <w:sz w:val="24"/>
          <w:szCs w:val="24"/>
          <w:lang w:eastAsia="pl-PL" w:bidi="pl-PL"/>
        </w:rPr>
      </w:pPr>
      <w:r w:rsidRPr="00DD0B92">
        <w:rPr>
          <w:rFonts w:ascii="Times New Roman" w:eastAsia="Times New Roman" w:hAnsi="Times New Roman" w:cs="Times New Roman"/>
          <w:sz w:val="24"/>
          <w:szCs w:val="24"/>
          <w:lang w:eastAsia="pl-PL" w:bidi="pl-PL"/>
        </w:rPr>
        <w:t xml:space="preserve">Oświadczam, że spełniam warunki udziału w postępowaniu określone przez zamawiającego w Specyfikacji Istotnych Warunków Zamówienia dotyczącej przedmiotowego postępowania.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W ZWIĄZKU Z POLEGANIEM NA ZASOBACH INNYCH PODMIOTÓW</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 celu wykazania spełniania warunków udziału w postępowaniu, określonych przez zamawiającego w Specyfikacji Istotnych Warunków Zamówienia dotyczącej przedmiotowego postępowania</w:t>
      </w:r>
      <w:r w:rsidRPr="00DD0B92">
        <w:rPr>
          <w:rFonts w:ascii="Times New Roman" w:eastAsia="Times New Roman" w:hAnsi="Times New Roman" w:cs="Times New Roman"/>
          <w:i/>
          <w:sz w:val="24"/>
          <w:szCs w:val="24"/>
          <w:lang w:eastAsia="pl-PL" w:bidi="pl-PL"/>
        </w:rPr>
        <w:t>,</w:t>
      </w:r>
      <w:r w:rsidRPr="00DD0B92">
        <w:rPr>
          <w:rFonts w:ascii="Times New Roman" w:eastAsia="Times New Roman" w:hAnsi="Times New Roman" w:cs="Times New Roman"/>
          <w:sz w:val="24"/>
          <w:szCs w:val="24"/>
          <w:lang w:eastAsia="pl-PL" w:bidi="pl-PL"/>
        </w:rPr>
        <w:t xml:space="preserve"> polegam na zasobach następującego/</w:t>
      </w:r>
      <w:proofErr w:type="spellStart"/>
      <w:r w:rsidRPr="00DD0B92">
        <w:rPr>
          <w:rFonts w:ascii="Times New Roman" w:eastAsia="Times New Roman" w:hAnsi="Times New Roman" w:cs="Times New Roman"/>
          <w:sz w:val="24"/>
          <w:szCs w:val="24"/>
          <w:lang w:eastAsia="pl-PL" w:bidi="pl-PL"/>
        </w:rPr>
        <w:t>ych</w:t>
      </w:r>
      <w:proofErr w:type="spellEnd"/>
      <w:r w:rsidRPr="00DD0B92">
        <w:rPr>
          <w:rFonts w:ascii="Times New Roman" w:eastAsia="Times New Roman" w:hAnsi="Times New Roman" w:cs="Times New Roman"/>
          <w:sz w:val="24"/>
          <w:szCs w:val="24"/>
          <w:lang w:eastAsia="pl-PL" w:bidi="pl-PL"/>
        </w:rPr>
        <w:t xml:space="preserve"> podmiotu/ów: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w następującym zakresie: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w:t>
      </w:r>
      <w:r w:rsidRPr="00DD0B92">
        <w:rPr>
          <w:rFonts w:ascii="Times New Roman" w:eastAsia="Times New Roman" w:hAnsi="Times New Roman" w:cs="Times New Roman"/>
          <w:i/>
          <w:sz w:val="24"/>
          <w:szCs w:val="24"/>
          <w:lang w:eastAsia="pl-PL" w:bidi="pl-PL"/>
        </w:rPr>
        <w:t>(wskazać podmiot i określić odpowiedni zakres dla wskazanego podmiotu).</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i/>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center"/>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OŚWIADCZENIE DOTYCZĄCE PODANYCH INFORMACJI: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spacing w:after="0"/>
        <w:rPr>
          <w:rFonts w:ascii="Times New Roman" w:eastAsia="Times New Roman" w:hAnsi="Times New Roman" w:cs="Times New Roman"/>
          <w:sz w:val="24"/>
          <w:szCs w:val="24"/>
          <w:lang w:eastAsia="pl-PL" w:bidi="pl-PL"/>
        </w:rPr>
        <w:sectPr w:rsidR="00DD0B92" w:rsidRPr="00DD0B92" w:rsidSect="00CA5F75">
          <w:headerReference w:type="default" r:id="rId16"/>
          <w:footerReference w:type="default" r:id="rId17"/>
          <w:pgSz w:w="11906" w:h="16838"/>
          <w:pgMar w:top="993" w:right="1133" w:bottom="1417" w:left="1134" w:header="708" w:footer="397" w:gutter="0"/>
          <w:cols w:space="708"/>
        </w:sectPr>
      </w:pP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Times New Roman" w:hAnsi="Times New Roman" w:cs="Times New Roman"/>
          <w:b/>
          <w:bCs/>
          <w:sz w:val="24"/>
          <w:szCs w:val="24"/>
          <w:lang w:eastAsia="pl-PL" w:bidi="pl-PL"/>
        </w:rPr>
        <w:lastRenderedPageBreak/>
        <w:t>Załącznik nr 4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w:t>
      </w:r>
      <w:r w:rsidR="008A3095">
        <w:rPr>
          <w:rFonts w:ascii="Times New Roman" w:eastAsia="Times New Roman" w:hAnsi="Times New Roman" w:cs="Times New Roman"/>
          <w:b/>
          <w:bCs/>
          <w:sz w:val="24"/>
          <w:szCs w:val="24"/>
          <w:lang w:eastAsia="pl-PL" w:bidi="pl-PL"/>
        </w:rPr>
        <w:t>6</w:t>
      </w:r>
      <w:r w:rsidRPr="00DD0B92">
        <w:rPr>
          <w:rFonts w:ascii="Times New Roman" w:eastAsia="Times New Roman" w:hAnsi="Times New Roman" w:cs="Times New Roman"/>
          <w:b/>
          <w:bCs/>
          <w:sz w:val="24"/>
          <w:szCs w:val="24"/>
          <w:lang w:eastAsia="pl-PL" w:bidi="pl-PL"/>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robót budowlanych wykonanych w okresie ostatnich pięciu lat przed upływem terminu składania ofert na potwierdzenie warunku, o którym mowa w pkt 16 ust 2.2.a SIWZ</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291"/>
        <w:gridCol w:w="2267"/>
        <w:gridCol w:w="2267"/>
        <w:gridCol w:w="2267"/>
        <w:gridCol w:w="2125"/>
      </w:tblGrid>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wykonawcy robót</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robót / zakres robót (zgodnie z pkt.16.2.2a SIWZ)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budynku (zgodnie z klas. bud.)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Termin realizacji robót od do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(dzień – miesiąc – rok)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Miejsce wykonywania robót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(adres)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Zamawiającego</w:t>
            </w: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bl>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color w:val="000000"/>
          <w:lang w:eastAsia="pl-PL"/>
        </w:rPr>
      </w:pPr>
      <w:r w:rsidRPr="00DD0B92">
        <w:rPr>
          <w:rFonts w:ascii="Times New Roman" w:eastAsia="Calibri" w:hAnsi="Times New Roman" w:cs="Times New Roman"/>
          <w:b/>
          <w:iCs/>
          <w:color w:val="000000"/>
          <w:lang w:eastAsia="pl-PL"/>
        </w:rPr>
        <w:t xml:space="preserve">Do wykazu należy załączyć </w:t>
      </w:r>
      <w:r w:rsidRPr="00DD0B92">
        <w:rPr>
          <w:rFonts w:ascii="Times New Roman" w:eastAsia="Calibri" w:hAnsi="Times New Roman" w:cs="Times New Roman"/>
          <w:b/>
          <w:bCs/>
          <w:iCs/>
          <w:color w:val="000000"/>
          <w:lang w:eastAsia="pl-PL"/>
        </w:rPr>
        <w:t xml:space="preserve">dowody </w:t>
      </w:r>
      <w:r w:rsidRPr="00DD0B92">
        <w:rPr>
          <w:rFonts w:ascii="Times New Roman" w:eastAsia="Calibri" w:hAnsi="Times New Roman" w:cs="Times New Roman"/>
          <w:b/>
          <w:iCs/>
          <w:color w:val="000000"/>
          <w:lang w:eastAsia="pl-PL"/>
        </w:rPr>
        <w:t xml:space="preserve">dotyczące </w:t>
      </w:r>
      <w:r w:rsidRPr="00DD0B92">
        <w:rPr>
          <w:rFonts w:ascii="Times New Roman" w:eastAsia="Calibri" w:hAnsi="Times New Roman" w:cs="Times New Roman"/>
          <w:b/>
          <w:color w:val="000000"/>
          <w:lang w:eastAsia="pl-PL"/>
        </w:rPr>
        <w:t>czy te roboty budowlane zostały wykonane należycie, w szczególności informacji o tym czy roboty zostały wykonane zgodnie z przepisami prawa budowlanego i prawidłowo ukończone</w:t>
      </w: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lang w:eastAsia="pl-PL"/>
        </w:rPr>
      </w:pPr>
      <w:r w:rsidRPr="00DD0B92">
        <w:rPr>
          <w:rFonts w:ascii="Times New Roman" w:eastAsia="Calibri" w:hAnsi="Times New Roman" w:cs="Times New Roman"/>
          <w:b/>
          <w:bCs/>
          <w:color w:val="000000"/>
          <w:lang w:eastAsia="pl-PL"/>
        </w:rPr>
        <w:t xml:space="preserve">Oświadczam, że wszystkie informacje podane powyżej wraz z dowodami potwierdzającymi należyte wykonanie robót budowlanych, są aktualne i zgodne z prawdą oraz zostały przedstawione z pełną świadomością konsekwencji wprowadzenia zamawiającego w błąd przy przedstawianiu informacji.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color w:val="000000"/>
          <w:sz w:val="16"/>
          <w:szCs w:val="16"/>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Calibri" w:hAnsi="Times New Roman" w:cs="Times New Roman"/>
          <w:color w:val="000000"/>
          <w:sz w:val="16"/>
          <w:szCs w:val="16"/>
          <w:lang w:eastAsia="pl-PL"/>
        </w:rPr>
        <w:br w:type="page"/>
      </w:r>
      <w:r w:rsidRPr="00DD0B92">
        <w:rPr>
          <w:rFonts w:ascii="Times New Roman" w:eastAsia="Times New Roman" w:hAnsi="Times New Roman" w:cs="Times New Roman"/>
          <w:b/>
          <w:bCs/>
          <w:sz w:val="24"/>
          <w:szCs w:val="24"/>
          <w:lang w:eastAsia="pl-PL" w:bidi="pl-PL"/>
        </w:rPr>
        <w:lastRenderedPageBreak/>
        <w:t>Załącznik nr 5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w:t>
      </w:r>
      <w:r w:rsidR="008A3095">
        <w:rPr>
          <w:rFonts w:ascii="Times New Roman" w:eastAsia="Times New Roman" w:hAnsi="Times New Roman" w:cs="Times New Roman"/>
          <w:b/>
          <w:bCs/>
          <w:sz w:val="24"/>
          <w:szCs w:val="24"/>
          <w:lang w:eastAsia="pl-PL" w:bidi="pl-PL"/>
        </w:rPr>
        <w:t>6</w:t>
      </w:r>
      <w:r w:rsidRPr="00DD0B92">
        <w:rPr>
          <w:rFonts w:ascii="Times New Roman" w:eastAsia="Times New Roman" w:hAnsi="Times New Roman" w:cs="Times New Roman"/>
          <w:b/>
          <w:bCs/>
          <w:sz w:val="24"/>
          <w:szCs w:val="24"/>
          <w:lang w:eastAsia="pl-PL" w:bidi="pl-PL"/>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16"/>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osób którymi dysponuje podmiot składający ofertę i które będą uczestniczyły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37"/>
        <w:gridCol w:w="2386"/>
        <w:gridCol w:w="2990"/>
        <w:gridCol w:w="1775"/>
        <w:gridCol w:w="1692"/>
        <w:gridCol w:w="2662"/>
      </w:tblGrid>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Funkcja przy realizacji zamówienia</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Nr uprawnień i nr ewidencyjny Izby samorządu zawodowego</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Uprawnienia w specjalności: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budowy</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sanitarnych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elektrycznych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4"/>
          <w:szCs w:val="25"/>
          <w:lang w:eastAsia="pl-PL"/>
        </w:rPr>
      </w:pPr>
      <w:r w:rsidRPr="00DD0B92">
        <w:rPr>
          <w:rFonts w:ascii="Times New Roman" w:eastAsia="Calibri" w:hAnsi="Times New Roman" w:cs="Times New Roman"/>
          <w:b/>
          <w:sz w:val="24"/>
          <w:szCs w:val="25"/>
          <w:lang w:eastAsia="pl-PL"/>
        </w:rPr>
        <w:t>Robotnicy wykwalifikowani w specjalności ogólnobudowlanej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61"/>
        <w:gridCol w:w="3228"/>
        <w:gridCol w:w="2810"/>
        <w:gridCol w:w="4343"/>
      </w:tblGrid>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Doświadczenie w zawodzie (lata)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Ja …………………………… (imię i nazwisko) oświadczam, że osoby wymienione w powyższym wykazie posiadają wiedzę i wymagane uprawnienia oraz będą wykonywać przedmiotowe zamówienie.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iCs/>
          <w:color w:val="000000"/>
          <w:sz w:val="18"/>
          <w:lang w:eastAsia="pl-PL"/>
        </w:rPr>
      </w:pPr>
      <w:r w:rsidRPr="00DD0B92">
        <w:rPr>
          <w:rFonts w:ascii="Times New Roman" w:eastAsia="Calibri" w:hAnsi="Times New Roman" w:cs="Times New Roman"/>
          <w:iCs/>
          <w:color w:val="000000"/>
          <w:sz w:val="18"/>
          <w:lang w:eastAsia="pl-PL"/>
        </w:rPr>
        <w:t xml:space="preserve">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b/>
          <w:sz w:val="28"/>
          <w:szCs w:val="25"/>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spacing w:after="0" w:line="240" w:lineRule="auto"/>
        <w:rPr>
          <w:rFonts w:ascii="Times New Roman" w:eastAsia="Calibri" w:hAnsi="Times New Roman" w:cs="Times New Roman"/>
          <w:b/>
          <w:sz w:val="28"/>
          <w:szCs w:val="25"/>
          <w:lang w:eastAsia="pl-PL"/>
        </w:rPr>
        <w:sectPr w:rsidR="00DD0B92" w:rsidRPr="00DD0B92">
          <w:pgSz w:w="16838" w:h="11906" w:orient="landscape"/>
          <w:pgMar w:top="1134" w:right="1134" w:bottom="1134" w:left="1418" w:header="709" w:footer="709" w:gutter="0"/>
          <w:cols w:space="708"/>
        </w:sectPr>
      </w:pP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6 i 7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8A3095">
        <w:rPr>
          <w:rFonts w:ascii="Times New Roman" w:eastAsia="Times New Roman" w:hAnsi="Times New Roman" w:cs="Times New Roman"/>
          <w:b/>
          <w:bCs/>
          <w:color w:val="000000"/>
          <w:sz w:val="24"/>
          <w:szCs w:val="24"/>
          <w:lang w:eastAsia="zh-CN"/>
        </w:rPr>
        <w:t>6</w:t>
      </w:r>
      <w:r w:rsidRPr="00DD0B92">
        <w:rPr>
          <w:rFonts w:ascii="Times New Roman" w:eastAsia="Times New Roman" w:hAnsi="Times New Roman" w:cs="Times New Roman"/>
          <w:b/>
          <w:bCs/>
          <w:color w:val="000000"/>
          <w:sz w:val="24"/>
          <w:szCs w:val="24"/>
          <w:lang w:eastAsia="zh-CN"/>
        </w:rPr>
        <w:t xml:space="preserve">.2020 </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Dokumentacja projektowa, przedmiar robót, szczegółowy kosztorys nakładczy (bez cen), opis przedmiotu zamówienia</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Specyfikacja techniczna wykonania i odbioru robót</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(w załączeniu)</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Calibri" w:eastAsia="Calibri" w:hAnsi="Calibri" w:cs="Times New Roman"/>
          <w:b/>
          <w:color w:val="000000"/>
          <w:szCs w:val="24"/>
        </w:rPr>
        <w:br w:type="page"/>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8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8A3095">
        <w:rPr>
          <w:rFonts w:ascii="Times New Roman" w:eastAsia="Times New Roman" w:hAnsi="Times New Roman" w:cs="Times New Roman"/>
          <w:b/>
          <w:bCs/>
          <w:color w:val="000000"/>
          <w:sz w:val="24"/>
          <w:szCs w:val="24"/>
          <w:lang w:eastAsia="zh-CN"/>
        </w:rPr>
        <w:t>6</w:t>
      </w:r>
      <w:r w:rsidRPr="00DD0B92">
        <w:rPr>
          <w:rFonts w:ascii="Times New Roman" w:eastAsia="Times New Roman" w:hAnsi="Times New Roman" w:cs="Times New Roman"/>
          <w:b/>
          <w:bCs/>
          <w:color w:val="000000"/>
          <w:sz w:val="24"/>
          <w:szCs w:val="24"/>
          <w:lang w:eastAsia="zh-CN"/>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i/>
          <w:sz w:val="28"/>
          <w:szCs w:val="24"/>
          <w:lang w:eastAsia="pl-PL"/>
        </w:rPr>
      </w:pPr>
      <w:r w:rsidRPr="00DD0B92">
        <w:rPr>
          <w:rFonts w:ascii="Times New Roman" w:eastAsia="Times New Roman" w:hAnsi="Times New Roman" w:cs="Times New Roman"/>
          <w:b/>
          <w:i/>
          <w:sz w:val="28"/>
          <w:szCs w:val="24"/>
          <w:lang w:eastAsia="pl-PL"/>
        </w:rPr>
        <w:t>O PRZYNALEŻNOŚCI  lub  BRAKU PRZYNALEŻNOŚCI DO GRUPY KAPITAŁAOWEJ</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My niżej podpisani: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działając w imieniu i na rzecz:</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rPr>
      </w:pP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 xml:space="preserve">ubiegając się o udzielenie zamówienia publicznego </w:t>
      </w:r>
      <w:proofErr w:type="spellStart"/>
      <w:r w:rsidRPr="00DD0B92">
        <w:rPr>
          <w:rFonts w:ascii="Times New Roman" w:eastAsia="Times New Roman" w:hAnsi="Times New Roman" w:cs="Times New Roman"/>
          <w:sz w:val="24"/>
          <w:szCs w:val="24"/>
          <w:lang w:eastAsia="pl-PL"/>
        </w:rPr>
        <w:t>pn</w:t>
      </w:r>
      <w:proofErr w:type="spellEnd"/>
      <w:r w:rsidRPr="00DD0B92">
        <w:rPr>
          <w:rFonts w:ascii="Times New Roman" w:eastAsia="Times New Roman" w:hAnsi="Times New Roman" w:cs="Times New Roman"/>
          <w:sz w:val="24"/>
          <w:szCs w:val="24"/>
          <w:lang w:eastAsia="pl-PL"/>
        </w:rPr>
        <w:t>:</w:t>
      </w:r>
      <w:r w:rsidRPr="00DD0B92">
        <w:rPr>
          <w:rFonts w:ascii="Times New Roman" w:eastAsia="Times New Roman" w:hAnsi="Times New Roman" w:cs="Times New Roman"/>
          <w:b/>
          <w:sz w:val="24"/>
          <w:szCs w:val="24"/>
          <w:lang w:eastAsia="pl-PL"/>
        </w:rPr>
        <w:t xml:space="preserve"> </w:t>
      </w:r>
      <w:r w:rsidRPr="00DD0B92">
        <w:rPr>
          <w:rFonts w:ascii="Times New Roman" w:eastAsia="Times New Roman" w:hAnsi="Times New Roman" w:cs="Times New Roman"/>
          <w:bCs/>
          <w:iCs/>
          <w:sz w:val="24"/>
          <w:szCs w:val="24"/>
          <w:lang w:eastAsia="pl-PL" w:bidi="pl-PL"/>
        </w:rPr>
        <w:t>„</w:t>
      </w:r>
      <w:r w:rsidR="008A3095" w:rsidRPr="008A3095">
        <w:rPr>
          <w:rFonts w:ascii="Times New Roman" w:eastAsia="Times New Roman" w:hAnsi="Times New Roman" w:cs="Times New Roman"/>
          <w:b/>
          <w:bCs/>
          <w:iCs/>
          <w:sz w:val="24"/>
          <w:szCs w:val="24"/>
          <w:lang w:eastAsia="pl-PL" w:bidi="pl-PL"/>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iCs/>
          <w:sz w:val="24"/>
          <w:szCs w:val="24"/>
          <w:lang w:eastAsia="pl-PL" w:bidi="pl-PL"/>
        </w:rPr>
        <w:t>” /ZP.272.0</w:t>
      </w:r>
      <w:r w:rsidR="008A3095">
        <w:rPr>
          <w:rFonts w:ascii="Times New Roman" w:eastAsia="Times New Roman" w:hAnsi="Times New Roman" w:cs="Times New Roman"/>
          <w:bCs/>
          <w:iCs/>
          <w:sz w:val="24"/>
          <w:szCs w:val="24"/>
          <w:lang w:eastAsia="pl-PL" w:bidi="pl-PL"/>
        </w:rPr>
        <w:t>6</w:t>
      </w:r>
      <w:r w:rsidRPr="00DD0B92">
        <w:rPr>
          <w:rFonts w:ascii="Times New Roman" w:eastAsia="Times New Roman" w:hAnsi="Times New Roman" w:cs="Times New Roman"/>
          <w:bCs/>
          <w:iCs/>
          <w:sz w:val="24"/>
          <w:szCs w:val="24"/>
          <w:lang w:eastAsia="pl-PL" w:bidi="pl-PL"/>
        </w:rPr>
        <w:t>.2020/</w:t>
      </w:r>
      <w:r w:rsidRPr="00DD0B92">
        <w:rPr>
          <w:rFonts w:ascii="Times New Roman" w:eastAsia="Times New Roman" w:hAnsi="Times New Roman" w:cs="Times New Roman"/>
          <w:b/>
          <w:bCs/>
          <w:iCs/>
          <w:sz w:val="24"/>
          <w:szCs w:val="24"/>
          <w:lang w:eastAsia="pl-PL" w:bidi="pl-PL"/>
        </w:rPr>
        <w:t xml:space="preserve"> </w:t>
      </w:r>
      <w:r w:rsidRPr="00DD0B92">
        <w:rPr>
          <w:rFonts w:ascii="Times New Roman" w:eastAsia="Times New Roman" w:hAnsi="Times New Roman" w:cs="Times New Roman"/>
          <w:bCs/>
          <w:iCs/>
          <w:sz w:val="24"/>
          <w:szCs w:val="24"/>
          <w:lang w:eastAsia="pl-PL" w:bidi="pl-PL"/>
        </w:rPr>
        <w:t>prowadzonego przez Powiat Sochaczewski oświadczam, co następuje</w:t>
      </w:r>
      <w:r w:rsidRPr="00DD0B92">
        <w:rPr>
          <w:rFonts w:ascii="Times New Roman" w:eastAsia="Times New Roman" w:hAnsi="Times New Roman" w:cs="Times New Roman"/>
          <w:sz w:val="24"/>
          <w:szCs w:val="24"/>
          <w:lang w:eastAsia="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Oświadczamy, że</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b/>
          <w:sz w:val="24"/>
          <w:szCs w:val="24"/>
          <w:u w:val="single"/>
          <w:lang w:eastAsia="pl-PL" w:bidi="pl-PL"/>
        </w:rPr>
        <w:t>nie należymy</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Oświadczamy, że </w:t>
      </w:r>
      <w:r w:rsidRPr="00DD0B92">
        <w:rPr>
          <w:rFonts w:ascii="Times New Roman" w:eastAsia="Times New Roman" w:hAnsi="Times New Roman" w:cs="Times New Roman"/>
          <w:b/>
          <w:sz w:val="24"/>
          <w:szCs w:val="24"/>
          <w:u w:val="single"/>
          <w:lang w:eastAsia="pl-PL" w:bidi="pl-PL"/>
        </w:rPr>
        <w:t>należymy</w:t>
      </w:r>
      <w:r w:rsidRPr="00DD0B92">
        <w:rPr>
          <w:rFonts w:ascii="Times New Roman" w:eastAsia="Times New Roman" w:hAnsi="Times New Roman" w:cs="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Adres siedziby</w:t>
            </w: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bl>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*niepotrzebne skreślić</w:t>
      </w: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uppressAutoHyphens/>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both"/>
        <w:rPr>
          <w:rFonts w:ascii="Times New Roman" w:eastAsia="Calibri" w:hAnsi="Times New Roman" w:cs="Times New Roman"/>
          <w:b/>
          <w:bCs/>
          <w:color w:val="000000"/>
          <w:sz w:val="20"/>
          <w:szCs w:val="20"/>
        </w:rPr>
      </w:pPr>
      <w:r w:rsidRPr="00DD0B92">
        <w:rPr>
          <w:rFonts w:ascii="Times New Roman" w:eastAsia="Calibri" w:hAnsi="Times New Roman" w:cs="Times New Roman"/>
          <w:b/>
          <w:bCs/>
          <w:color w:val="000000"/>
          <w:sz w:val="20"/>
          <w:szCs w:val="20"/>
        </w:rPr>
        <w:t xml:space="preserve">DOKUMENT NALEŻY ZŁOŻYĆ WRAZ Z OFERTĄ – jeżeli zachodzi konieczność </w:t>
      </w:r>
    </w:p>
    <w:p w:rsidR="00DD0B92" w:rsidRPr="00DD0B92" w:rsidRDefault="00DD0B92" w:rsidP="00DD0B92">
      <w:pPr>
        <w:widowControl w:val="0"/>
        <w:spacing w:after="0" w:line="240" w:lineRule="auto"/>
        <w:jc w:val="both"/>
        <w:rPr>
          <w:rFonts w:ascii="Times New Roman" w:eastAsia="Calibri" w:hAnsi="Times New Roman" w:cs="Times New Roman"/>
          <w:b/>
          <w:color w:val="000000"/>
          <w:sz w:val="20"/>
          <w:szCs w:val="20"/>
        </w:rPr>
      </w:pPr>
      <w:r w:rsidRPr="00DD0B92">
        <w:rPr>
          <w:rFonts w:ascii="Times New Roman" w:eastAsia="Calibri" w:hAnsi="Times New Roman" w:cs="Times New Roman"/>
          <w:b/>
          <w:color w:val="000000"/>
          <w:sz w:val="20"/>
          <w:szCs w:val="20"/>
        </w:rPr>
        <w:t xml:space="preserve">Wzór zobowiązania osób trzecich z którego Wykonawca </w:t>
      </w:r>
      <w:r w:rsidRPr="00DD0B92">
        <w:rPr>
          <w:rFonts w:ascii="Times New Roman" w:eastAsia="Calibri" w:hAnsi="Times New Roman" w:cs="Times New Roman"/>
          <w:b/>
          <w:bCs/>
          <w:color w:val="000000"/>
          <w:sz w:val="20"/>
          <w:szCs w:val="20"/>
        </w:rPr>
        <w:t xml:space="preserve">może </w:t>
      </w:r>
      <w:r w:rsidRPr="00DD0B92">
        <w:rPr>
          <w:rFonts w:ascii="Times New Roman" w:eastAsia="Calibri" w:hAnsi="Times New Roman" w:cs="Times New Roman"/>
          <w:b/>
          <w:color w:val="000000"/>
          <w:sz w:val="20"/>
          <w:szCs w:val="20"/>
        </w:rPr>
        <w:t>skorzystać składając ofertę w niniejszym postępowaniu lub złożyć na własnym druku jednakże w treści muszą być zawarte niżej wymienione informacje.</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p>
    <w:p w:rsidR="00DD0B92" w:rsidRPr="008A3095" w:rsidRDefault="00DD0B92" w:rsidP="00DD0B92">
      <w:pPr>
        <w:widowControl w:val="0"/>
        <w:spacing w:after="0" w:line="240" w:lineRule="auto"/>
        <w:jc w:val="right"/>
        <w:rPr>
          <w:rFonts w:ascii="Times New Roman" w:eastAsia="Calibri" w:hAnsi="Times New Roman" w:cs="Times New Roman"/>
          <w:b/>
          <w:color w:val="000000"/>
          <w:sz w:val="24"/>
        </w:rPr>
      </w:pPr>
      <w:r w:rsidRPr="008A3095">
        <w:rPr>
          <w:rFonts w:ascii="Times New Roman" w:eastAsia="Calibri" w:hAnsi="Times New Roman" w:cs="Times New Roman"/>
          <w:b/>
          <w:color w:val="000000"/>
          <w:sz w:val="24"/>
        </w:rPr>
        <w:t>Załącznik Nr 9 do SIWZ</w:t>
      </w:r>
    </w:p>
    <w:p w:rsidR="00DD0B92" w:rsidRPr="008A3095" w:rsidRDefault="00DD0B92" w:rsidP="00DD0B92">
      <w:pPr>
        <w:widowControl w:val="0"/>
        <w:spacing w:after="0" w:line="240" w:lineRule="auto"/>
        <w:jc w:val="right"/>
        <w:rPr>
          <w:rFonts w:ascii="Times New Roman" w:eastAsia="Calibri" w:hAnsi="Times New Roman" w:cs="Times New Roman"/>
          <w:b/>
          <w:color w:val="000000"/>
          <w:sz w:val="24"/>
        </w:rPr>
      </w:pPr>
      <w:r w:rsidRPr="008A3095">
        <w:rPr>
          <w:rFonts w:ascii="Times New Roman" w:eastAsia="Calibri" w:hAnsi="Times New Roman" w:cs="Times New Roman"/>
          <w:b/>
          <w:color w:val="000000"/>
          <w:sz w:val="24"/>
        </w:rPr>
        <w:t>Nr sprawy: ZP.272.0</w:t>
      </w:r>
      <w:r w:rsidR="008A3095" w:rsidRPr="008A3095">
        <w:rPr>
          <w:rFonts w:ascii="Times New Roman" w:eastAsia="Calibri" w:hAnsi="Times New Roman" w:cs="Times New Roman"/>
          <w:b/>
          <w:color w:val="000000"/>
          <w:sz w:val="24"/>
        </w:rPr>
        <w:t>6</w:t>
      </w:r>
      <w:r w:rsidRPr="008A3095">
        <w:rPr>
          <w:rFonts w:ascii="Times New Roman" w:eastAsia="Calibri" w:hAnsi="Times New Roman" w:cs="Times New Roman"/>
          <w:b/>
          <w:color w:val="000000"/>
          <w:sz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4"/>
          <w:szCs w:val="24"/>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ZOBOWIĄZANIE</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do oddania do dyspozycji niezbędnych zasobów na okres korzystania z nich przy wykonaniu zamówienia</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Ja(/My) niżej podpisany(/ni) ………………….……………..…………………………….….., będąc upoważnionym(/mi) do reprezentowania: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(imię i nazwisko składającego oświadczenie)</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podmiotu oddającego do dyspozycji zasoby)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o ś w i a d c z a m(/y)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że wyżej wymieniony podmiot, odda Wykonawcy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Wykonawcy składającego ofertę)</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do dyspozycji niezbędne zasoby …………………………………………………………..………...……………………………...………………………………………………………………………………………..……………………..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(opis udostępnianych zasobów)</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w niżej określonym zakresie </w:t>
      </w:r>
      <w:r w:rsidRPr="00DD0B92">
        <w:rPr>
          <w:rFonts w:ascii="Times New Roman" w:eastAsia="Calibri" w:hAnsi="Times New Roman" w:cs="Times New Roman"/>
          <w:color w:val="000000"/>
          <w:sz w:val="24"/>
          <w:szCs w:val="24"/>
        </w:rPr>
        <w:t>(</w:t>
      </w:r>
      <w:r w:rsidRPr="00DD0B92">
        <w:rPr>
          <w:rFonts w:ascii="Times New Roman" w:eastAsia="Calibri" w:hAnsi="Times New Roman" w:cs="Times New Roman"/>
          <w:i/>
          <w:iCs/>
          <w:color w:val="000000"/>
          <w:sz w:val="24"/>
          <w:szCs w:val="24"/>
        </w:rPr>
        <w:t>podkreślić właściwe</w:t>
      </w: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zdolności technicznych lub zawodowych (wykształcenie, kwalifikacje zawodowe, doświadczenie), sytuacji finansowej lub ekonomicznej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przez: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1.) cały okres,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2.) …………miesiąc/miesięcy,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3.) …………dni)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1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2) lub pkt. 3) puste miejsca należy wypełnić a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realizacji zamówienia pn.:</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bCs/>
          <w:iCs/>
          <w:sz w:val="24"/>
          <w:szCs w:val="24"/>
          <w:lang w:bidi="pl-PL"/>
        </w:rPr>
        <w:lastRenderedPageBreak/>
        <w:t>„</w:t>
      </w:r>
      <w:r w:rsidR="008A3095" w:rsidRPr="008A3095">
        <w:rPr>
          <w:rFonts w:ascii="Times New Roman" w:eastAsia="Calibri" w:hAnsi="Times New Roman" w:cs="Times New Roman"/>
          <w:b/>
          <w:bCs/>
          <w:iCs/>
          <w:sz w:val="24"/>
          <w:szCs w:val="24"/>
          <w:lang w:bidi="pl-PL"/>
        </w:rPr>
        <w:t>Termomodernizacja obiektu Zespołu Szkół Rolnicze Centrum Kształcenia Ustawicznego w Sochaczewie na potrzeby archiwum zakładowego Starostwa Powiatowego w Sochaczewie</w:t>
      </w:r>
      <w:r w:rsidRPr="00DD0B92">
        <w:rPr>
          <w:rFonts w:ascii="Times New Roman" w:eastAsia="Calibri" w:hAnsi="Times New Roman" w:cs="Times New Roman"/>
          <w:bCs/>
          <w:iCs/>
          <w:sz w:val="24"/>
          <w:szCs w:val="24"/>
          <w:lang w:bidi="pl-PL"/>
        </w:rPr>
        <w:t>” /ZP.272.0</w:t>
      </w:r>
      <w:r w:rsidR="008A3095">
        <w:rPr>
          <w:rFonts w:ascii="Times New Roman" w:eastAsia="Calibri" w:hAnsi="Times New Roman" w:cs="Times New Roman"/>
          <w:bCs/>
          <w:iCs/>
          <w:sz w:val="24"/>
          <w:szCs w:val="24"/>
          <w:lang w:bidi="pl-PL"/>
        </w:rPr>
        <w:t>6</w:t>
      </w:r>
      <w:r w:rsidRPr="00DD0B92">
        <w:rPr>
          <w:rFonts w:ascii="Times New Roman" w:eastAsia="Calibri" w:hAnsi="Times New Roman" w:cs="Times New Roman"/>
          <w:bCs/>
          <w:iCs/>
          <w:sz w:val="24"/>
          <w:szCs w:val="24"/>
          <w:lang w:bidi="pl-PL"/>
        </w:rPr>
        <w:t>.2020/</w:t>
      </w:r>
      <w:r w:rsidRPr="00DD0B92">
        <w:rPr>
          <w:rFonts w:ascii="Times New Roman" w:eastAsia="Calibri" w:hAnsi="Times New Roman" w:cs="Times New Roman"/>
          <w:b/>
          <w:bCs/>
          <w:iCs/>
          <w:sz w:val="24"/>
          <w:szCs w:val="24"/>
          <w:lang w:bidi="pl-PL"/>
        </w:rPr>
        <w:t xml:space="preserve"> </w:t>
      </w:r>
      <w:r w:rsidRPr="00DD0B92">
        <w:rPr>
          <w:rFonts w:ascii="Times New Roman" w:eastAsia="Calibri" w:hAnsi="Times New Roman" w:cs="Times New Roman"/>
          <w:bCs/>
          <w:iCs/>
          <w:sz w:val="24"/>
          <w:szCs w:val="24"/>
          <w:lang w:bidi="pl-PL"/>
        </w:rPr>
        <w:t>prowadzonego przez Powiat Sochaczewski</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i w celu jego należytego wykonania.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t xml:space="preserve">Sposób udziału w realizacji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w:t>
      </w:r>
      <w:r w:rsidRPr="00DD0B92">
        <w:rPr>
          <w:rFonts w:ascii="Times New Roman" w:eastAsia="Calibri" w:hAnsi="Times New Roman" w:cs="Times New Roman"/>
          <w:b/>
          <w:bCs/>
          <w:sz w:val="24"/>
          <w:szCs w:val="24"/>
        </w:rPr>
        <w:t xml:space="preserve">zamierza zlecić podwykonawcom </w:t>
      </w:r>
      <w:r w:rsidRPr="00DD0B92">
        <w:rPr>
          <w:rFonts w:ascii="Times New Roman" w:eastAsia="Calibri" w:hAnsi="Times New Roman" w:cs="Times New Roman"/>
          <w:sz w:val="24"/>
          <w:szCs w:val="24"/>
        </w:rPr>
        <w:t xml:space="preserve">następującą </w:t>
      </w:r>
      <w:r w:rsidRPr="00DD0B92">
        <w:rPr>
          <w:rFonts w:ascii="Times New Roman" w:eastAsia="Calibri" w:hAnsi="Times New Roman" w:cs="Times New Roman"/>
          <w:b/>
          <w:bCs/>
          <w:sz w:val="24"/>
          <w:szCs w:val="24"/>
        </w:rPr>
        <w:t xml:space="preserve">część </w:t>
      </w:r>
      <w:r w:rsidRPr="00DD0B92">
        <w:rPr>
          <w:rFonts w:ascii="Times New Roman" w:eastAsia="Calibri" w:hAnsi="Times New Roman" w:cs="Times New Roman"/>
          <w:sz w:val="24"/>
          <w:szCs w:val="24"/>
        </w:rPr>
        <w:t xml:space="preserve">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co stanowi </w:t>
      </w:r>
      <w:r w:rsidRPr="00DD0B92">
        <w:rPr>
          <w:rFonts w:ascii="Times New Roman" w:eastAsia="Calibri" w:hAnsi="Times New Roman" w:cs="Times New Roman"/>
          <w:b/>
          <w:bCs/>
          <w:sz w:val="24"/>
          <w:szCs w:val="24"/>
        </w:rPr>
        <w:t xml:space="preserve">……... % </w:t>
      </w:r>
      <w:r w:rsidRPr="00DD0B92">
        <w:rPr>
          <w:rFonts w:ascii="Times New Roman" w:eastAsia="Calibri" w:hAnsi="Times New Roman" w:cs="Times New Roman"/>
          <w:sz w:val="24"/>
          <w:szCs w:val="24"/>
        </w:rPr>
        <w:t xml:space="preserve">wartości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t>Charakteru stosunku, jaki będzie łączył nas z wykonawcą</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i/>
          <w:iCs/>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(miejsce i data złożenia oświadczenia)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(pieczęć i podpis osoby uprawnionej do składania oświadczeń woli w imieniu podmiotu oddającego do dyspozycji zasoby) </w:t>
      </w:r>
    </w:p>
    <w:p w:rsidR="00DD0B92" w:rsidRPr="00DD0B92" w:rsidRDefault="00DD0B92" w:rsidP="00DD0B92">
      <w:pPr>
        <w:widowControl w:val="0"/>
        <w:spacing w:after="0" w:line="240" w:lineRule="auto"/>
        <w:jc w:val="both"/>
        <w:rPr>
          <w:rFonts w:ascii="Times New Roman" w:eastAsia="Calibri" w:hAnsi="Times New Roman" w:cs="Times New Roman"/>
          <w:sz w:val="24"/>
          <w:szCs w:val="24"/>
        </w:rPr>
      </w:pPr>
    </w:p>
    <w:p w:rsidR="00DD0B92" w:rsidRPr="00DD0B92" w:rsidRDefault="00DD0B92" w:rsidP="00DD0B92">
      <w:pPr>
        <w:widowControl w:val="0"/>
        <w:spacing w:after="0" w:line="240" w:lineRule="auto"/>
        <w:jc w:val="both"/>
        <w:rPr>
          <w:rFonts w:ascii="Times New Roman" w:eastAsia="Times New Roman" w:hAnsi="Times New Roman" w:cs="Times New Roman"/>
          <w:b/>
          <w:color w:val="000000"/>
          <w:szCs w:val="24"/>
          <w:lang w:val="de-DE" w:eastAsia="zh-CN"/>
        </w:rPr>
      </w:pPr>
      <w:r w:rsidRPr="00DD0B92">
        <w:rPr>
          <w:rFonts w:ascii="Times New Roman" w:eastAsia="Calibri" w:hAnsi="Times New Roman" w:cs="Times New Roman"/>
          <w:szCs w:val="24"/>
        </w:rPr>
        <w:t>Uwaga: Jeżeli podmiot udostępnia wykonawcy zdolności techniczne lub zawodowe (wykształcenie, kwalifikacje zawodowe, doświadczenie) wymagane jest opisanie udziału w sposób wskazujący czy podmiot udostępniający zdolności zrealizuje usługi (podwykonawstwo), których wskazane zdolności dotyczą.</w:t>
      </w:r>
    </w:p>
    <w:p w:rsidR="00DD0B92" w:rsidRPr="008A3095" w:rsidRDefault="00DD0B92" w:rsidP="00DD0B92">
      <w:pPr>
        <w:spacing w:after="0" w:line="240" w:lineRule="auto"/>
        <w:jc w:val="right"/>
        <w:rPr>
          <w:rFonts w:ascii="Times New Roman" w:eastAsia="Calibri" w:hAnsi="Times New Roman" w:cs="Times New Roman"/>
          <w:b/>
          <w:color w:val="000000"/>
          <w:sz w:val="24"/>
          <w:szCs w:val="24"/>
        </w:rPr>
      </w:pPr>
      <w:r w:rsidRPr="00DD0B92">
        <w:rPr>
          <w:rFonts w:ascii="Times New Roman" w:eastAsia="Calibri" w:hAnsi="Times New Roman" w:cs="Times New Roman"/>
          <w:b/>
          <w:color w:val="000000"/>
          <w:sz w:val="24"/>
          <w:szCs w:val="24"/>
        </w:rPr>
        <w:br w:type="page"/>
      </w:r>
      <w:r w:rsidRPr="008A3095">
        <w:rPr>
          <w:rFonts w:ascii="Times New Roman" w:eastAsia="Calibri" w:hAnsi="Times New Roman" w:cs="Times New Roman"/>
          <w:b/>
          <w:color w:val="000000"/>
          <w:sz w:val="24"/>
          <w:szCs w:val="24"/>
        </w:rPr>
        <w:lastRenderedPageBreak/>
        <w:t>Załącznik Nr 10 do SIWZ</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8A3095">
        <w:rPr>
          <w:rFonts w:ascii="Times New Roman" w:eastAsia="Calibri" w:hAnsi="Times New Roman" w:cs="Times New Roman"/>
          <w:b/>
          <w:color w:val="000000"/>
          <w:sz w:val="24"/>
          <w:szCs w:val="24"/>
        </w:rPr>
        <w:t>Nr sprawy: ZP.272.0</w:t>
      </w:r>
      <w:r w:rsidR="008A3095">
        <w:rPr>
          <w:rFonts w:ascii="Times New Roman" w:eastAsia="Calibri" w:hAnsi="Times New Roman" w:cs="Times New Roman"/>
          <w:b/>
          <w:color w:val="000000"/>
          <w:sz w:val="24"/>
          <w:szCs w:val="24"/>
        </w:rPr>
        <w:t>6</w:t>
      </w:r>
      <w:r w:rsidRPr="008A3095">
        <w:rPr>
          <w:rFonts w:ascii="Times New Roman" w:eastAsia="Calibri" w:hAnsi="Times New Roman" w:cs="Times New Roman"/>
          <w:b/>
          <w:color w:val="000000"/>
          <w:sz w:val="24"/>
          <w:szCs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spacing w:after="0" w:line="240" w:lineRule="auto"/>
        <w:rPr>
          <w:rFonts w:ascii="Times New Roman" w:eastAsia="Calibri" w:hAnsi="Times New Roman" w:cs="Times New Roman"/>
          <w:b/>
          <w:color w:val="000000"/>
          <w:sz w:val="24"/>
          <w:szCs w:val="24"/>
        </w:rPr>
      </w:pPr>
    </w:p>
    <w:p w:rsidR="00DD0B92" w:rsidRPr="00DD0B92" w:rsidRDefault="00DD0B92" w:rsidP="00DD0B92">
      <w:pPr>
        <w:autoSpaceDE w:val="0"/>
        <w:autoSpaceDN w:val="0"/>
        <w:adjustRightInd w:val="0"/>
        <w:spacing w:after="0" w:line="240" w:lineRule="auto"/>
        <w:jc w:val="center"/>
        <w:rPr>
          <w:rFonts w:ascii="Arial" w:eastAsia="Calibri" w:hAnsi="Arial" w:cs="Arial"/>
          <w:b/>
          <w:color w:val="000000"/>
          <w:sz w:val="28"/>
          <w:szCs w:val="23"/>
        </w:rPr>
      </w:pPr>
      <w:r w:rsidRPr="00DD0B92">
        <w:rPr>
          <w:rFonts w:ascii="Times New Roman" w:eastAsia="Calibri" w:hAnsi="Times New Roman" w:cs="Times New Roman"/>
          <w:b/>
          <w:color w:val="000000"/>
          <w:sz w:val="28"/>
          <w:szCs w:val="23"/>
        </w:rPr>
        <w:t>OŚWIADCZENIE O STATUSIE MIKROPRZEDSIĘBIORCY, MAŁEGO ALBO ŚREDNIEGO PRZEDSIĘBIORCY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color w:val="000000"/>
          <w:sz w:val="24"/>
          <w:szCs w:val="23"/>
        </w:rPr>
        <w:t xml:space="preserve">Zważywszy na treść art. 7 ust. 1 pkt 1 – 3 ustawy z dnia 2 marca 2018 r. Prawo przedsiębiorców (Dz.U. z 2018 r., poz. 646 z późn. zm.), zgodnie z którymi: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1. Użyte w ustawie określenia oznaczają: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1)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10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2) mały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i który nie jest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3) średni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250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i który nie jest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przedsiębiorcą ani małym przedsiębiorcą;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color w:val="000000"/>
          <w:sz w:val="24"/>
          <w:szCs w:val="23"/>
        </w:rPr>
        <w:t xml:space="preserve">oświadczam, że: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jestem mikro</w:t>
      </w:r>
      <w:r w:rsidR="00104C31">
        <w:rPr>
          <w:rFonts w:ascii="Times New Roman" w:eastAsia="Calibri" w:hAnsi="Times New Roman" w:cs="Times New Roman"/>
          <w:color w:val="000000"/>
          <w:sz w:val="24"/>
          <w:szCs w:val="23"/>
        </w:rPr>
        <w:t xml:space="preserve"> </w:t>
      </w:r>
      <w:r w:rsidRPr="00DD0B92">
        <w:rPr>
          <w:rFonts w:ascii="Times New Roman" w:eastAsia="Calibri" w:hAnsi="Times New Roman" w:cs="Times New Roman"/>
          <w:color w:val="000000"/>
          <w:sz w:val="24"/>
          <w:szCs w:val="23"/>
        </w:rPr>
        <w:t>przedsiębiorcą,</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 xml:space="preserve">jestem małym/średnim przedsiębiorcą,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nie jestem ani mikro</w:t>
      </w:r>
      <w:r w:rsidR="00104C31">
        <w:rPr>
          <w:rFonts w:ascii="Times New Roman" w:eastAsia="Calibri" w:hAnsi="Times New Roman" w:cs="Times New Roman"/>
          <w:color w:val="000000"/>
          <w:sz w:val="24"/>
          <w:szCs w:val="23"/>
        </w:rPr>
        <w:t xml:space="preserve"> </w:t>
      </w:r>
      <w:r w:rsidRPr="00DD0B92">
        <w:rPr>
          <w:rFonts w:ascii="Times New Roman" w:eastAsia="Calibri" w:hAnsi="Times New Roman" w:cs="Times New Roman"/>
          <w:color w:val="000000"/>
          <w:sz w:val="24"/>
          <w:szCs w:val="23"/>
        </w:rPr>
        <w:t xml:space="preserve">przedsiębiorcą, ani małym, ani średnim przedsiębiorcą.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3"/>
          <w:szCs w:val="23"/>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lastRenderedPageBreak/>
        <w:t xml:space="preserve">Załącznik Nr 11 </w:t>
      </w:r>
      <w:r w:rsidRPr="00DD0B92">
        <w:rPr>
          <w:rFonts w:ascii="Times New Roman" w:eastAsia="Calibri" w:hAnsi="Times New Roman" w:cs="Times New Roman"/>
          <w:b/>
          <w:bCs/>
          <w:szCs w:val="24"/>
          <w:lang w:eastAsia="pl-PL"/>
        </w:rPr>
        <w:t xml:space="preserve">do SIWZ </w:t>
      </w:r>
    </w:p>
    <w:p w:rsidR="00DD0B92" w:rsidRPr="00DD0B92" w:rsidRDefault="00DD0B92" w:rsidP="00DD0B92">
      <w:pPr>
        <w:widowControl w:val="0"/>
        <w:autoSpaceDE w:val="0"/>
        <w:autoSpaceDN w:val="0"/>
        <w:adjustRightInd w:val="0"/>
        <w:spacing w:after="0" w:line="240" w:lineRule="auto"/>
        <w:jc w:val="right"/>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Nr sprawy: ZP.272.0</w:t>
      </w:r>
      <w:r w:rsidR="008A3095">
        <w:rPr>
          <w:rFonts w:ascii="Times New Roman" w:eastAsia="Calibri" w:hAnsi="Times New Roman" w:cs="Times New Roman"/>
          <w:b/>
          <w:bCs/>
          <w:sz w:val="24"/>
          <w:szCs w:val="24"/>
          <w:lang w:eastAsia="pl-PL"/>
        </w:rPr>
        <w:t>6</w:t>
      </w:r>
      <w:r w:rsidRPr="00DD0B92">
        <w:rPr>
          <w:rFonts w:ascii="Times New Roman" w:eastAsia="Calibri" w:hAnsi="Times New Roman" w:cs="Times New Roman"/>
          <w:b/>
          <w:bCs/>
          <w:sz w:val="24"/>
          <w:szCs w:val="24"/>
          <w:lang w:eastAsia="pl-PL"/>
        </w:rPr>
        <w:t xml:space="preserve">.2020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WZÓR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dniu ……………………… w Sochaczewie, pomiędzy: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Powiatem Sochaczewskim,</w:t>
      </w:r>
      <w:r w:rsidRPr="00DD0B92">
        <w:rPr>
          <w:rFonts w:ascii="Times New Roman" w:eastAsia="Calibri" w:hAnsi="Times New Roman" w:cs="Times New Roman"/>
          <w:sz w:val="24"/>
          <w:szCs w:val="24"/>
          <w:lang w:eastAsia="pl-PL"/>
        </w:rPr>
        <w:t xml:space="preserve"> reprezentowanym przez Zarząd Powiatu, w imieniu którego działają:</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1. Jolanta Gonta                        - 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2. Tadeusz Głuchowski            - Wicestarosta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 kontrasygnacie</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Teresy </w:t>
      </w:r>
      <w:proofErr w:type="spellStart"/>
      <w:r w:rsidRPr="00DD0B92">
        <w:rPr>
          <w:rFonts w:ascii="Times New Roman" w:eastAsia="Calibri" w:hAnsi="Times New Roman" w:cs="Times New Roman"/>
          <w:sz w:val="24"/>
          <w:szCs w:val="24"/>
          <w:lang w:eastAsia="pl-PL"/>
        </w:rPr>
        <w:t>Pawelak</w:t>
      </w:r>
      <w:proofErr w:type="spellEnd"/>
      <w:r w:rsidRPr="00DD0B92">
        <w:rPr>
          <w:rFonts w:ascii="Times New Roman" w:eastAsia="Calibri" w:hAnsi="Times New Roman" w:cs="Times New Roman"/>
          <w:sz w:val="24"/>
          <w:szCs w:val="24"/>
          <w:lang w:eastAsia="pl-PL"/>
        </w:rPr>
        <w:t xml:space="preserve">                          - Skarbnika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Cs/>
          <w:sz w:val="24"/>
          <w:szCs w:val="24"/>
          <w:lang w:eastAsia="pl-PL"/>
        </w:rPr>
      </w:pPr>
      <w:r w:rsidRPr="00DD0B92">
        <w:rPr>
          <w:rFonts w:ascii="Times New Roman" w:eastAsia="Calibri" w:hAnsi="Times New Roman" w:cs="Times New Roman"/>
          <w:bCs/>
          <w:sz w:val="24"/>
          <w:szCs w:val="24"/>
          <w:lang w:eastAsia="pl-PL"/>
        </w:rPr>
        <w:t xml:space="preserve">zwanym w dalszej części umowy </w:t>
      </w:r>
      <w:r w:rsidRPr="00DD0B92">
        <w:rPr>
          <w:rFonts w:ascii="Times New Roman" w:eastAsia="Calibri" w:hAnsi="Times New Roman" w:cs="Times New Roman"/>
          <w:b/>
          <w:bCs/>
          <w:sz w:val="24"/>
          <w:szCs w:val="24"/>
          <w:lang w:eastAsia="pl-PL"/>
        </w:rPr>
        <w:t>Zamawiającym (Zleceniodawcą)</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a:</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NIP…………., REGON…………….………….,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zwanym dalej „Wykonawcą”, reprezentowanym przez:</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została zawarta po przeprowadzeniu postępowania w trybie przetargu nieograniczonego (nr postępowania ZP.272.0</w:t>
      </w:r>
      <w:r w:rsidR="008A3095">
        <w:rPr>
          <w:rFonts w:ascii="Times New Roman" w:eastAsia="Calibri" w:hAnsi="Times New Roman" w:cs="Times New Roman"/>
          <w:sz w:val="24"/>
          <w:szCs w:val="24"/>
          <w:lang w:eastAsia="pl-PL"/>
        </w:rPr>
        <w:t>6</w:t>
      </w:r>
      <w:r w:rsidRPr="00DD0B92">
        <w:rPr>
          <w:rFonts w:ascii="Times New Roman" w:eastAsia="Calibri" w:hAnsi="Times New Roman" w:cs="Times New Roman"/>
          <w:sz w:val="24"/>
          <w:szCs w:val="24"/>
          <w:lang w:eastAsia="pl-PL"/>
        </w:rPr>
        <w:t xml:space="preserve">.2020) na podstawie art. 39 ustawy z dnia 29 stycznia 2004 roku Prawo zamówień publicznych (Dz. U. z 2019 r., poz. 1843 z późn. zm.) zwanym dalej: „Prawo zamówień publicznych”, umowa o następującej treści.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Przedmiot umowy</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zleca, a Wykonawca przyjmuje do realizacji </w:t>
      </w:r>
      <w:r w:rsidRPr="00DD0B92">
        <w:rPr>
          <w:rFonts w:ascii="Times New Roman" w:eastAsia="Calibri" w:hAnsi="Times New Roman" w:cs="Times New Roman"/>
          <w:b/>
          <w:sz w:val="24"/>
          <w:szCs w:val="24"/>
          <w:lang w:eastAsia="pl-PL"/>
        </w:rPr>
        <w:t xml:space="preserve">wykonanie </w:t>
      </w:r>
      <w:r w:rsidRPr="00DD0B92">
        <w:rPr>
          <w:rFonts w:ascii="Times New Roman" w:eastAsia="Calibri" w:hAnsi="Times New Roman" w:cs="Times New Roman"/>
          <w:b/>
          <w:bCs/>
          <w:sz w:val="24"/>
          <w:szCs w:val="24"/>
          <w:lang w:eastAsia="pl-PL"/>
        </w:rPr>
        <w:t xml:space="preserve">termomodernizacji </w:t>
      </w:r>
      <w:r w:rsidR="00E42500" w:rsidRPr="00E42500">
        <w:rPr>
          <w:rFonts w:ascii="Times New Roman" w:eastAsia="Calibri" w:hAnsi="Times New Roman" w:cs="Times New Roman"/>
          <w:b/>
          <w:bCs/>
          <w:sz w:val="24"/>
          <w:szCs w:val="24"/>
          <w:lang w:eastAsia="pl-PL"/>
        </w:rPr>
        <w:t>wraz z adaptacją do nowego sposobu użytkowania budynku gospodarczego przy ZS RCKU w Sochaczewie – na potrzeby archiwum zakładowego Starostwa Powiatowego w Sochaczewie</w:t>
      </w:r>
      <w:r w:rsidRPr="00DD0B92">
        <w:rPr>
          <w:rFonts w:ascii="Times New Roman" w:eastAsia="Calibri" w:hAnsi="Times New Roman" w:cs="Times New Roman"/>
          <w:b/>
          <w:bCs/>
          <w:sz w:val="24"/>
          <w:szCs w:val="24"/>
          <w:lang w:eastAsia="pl-PL"/>
        </w:rPr>
        <w:t xml:space="preserve"> na działce ewidencyjnej nr </w:t>
      </w:r>
      <w:r w:rsidR="00E42500">
        <w:rPr>
          <w:rFonts w:ascii="Times New Roman" w:eastAsia="Calibri" w:hAnsi="Times New Roman" w:cs="Times New Roman"/>
          <w:b/>
          <w:bCs/>
          <w:sz w:val="24"/>
          <w:szCs w:val="24"/>
          <w:lang w:eastAsia="pl-PL"/>
        </w:rPr>
        <w:t>2005/10</w:t>
      </w:r>
      <w:r w:rsidRPr="00DD0B92">
        <w:rPr>
          <w:rFonts w:ascii="Times New Roman" w:eastAsia="Calibri" w:hAnsi="Times New Roman" w:cs="Times New Roman"/>
          <w:b/>
          <w:bCs/>
          <w:sz w:val="24"/>
          <w:szCs w:val="24"/>
          <w:lang w:eastAsia="pl-PL"/>
        </w:rPr>
        <w:t xml:space="preserve"> Obręb Sochaczew </w:t>
      </w:r>
      <w:r w:rsidR="00E42500">
        <w:rPr>
          <w:rFonts w:ascii="Times New Roman" w:eastAsia="Calibri" w:hAnsi="Times New Roman" w:cs="Times New Roman"/>
          <w:b/>
          <w:bCs/>
          <w:sz w:val="24"/>
          <w:szCs w:val="24"/>
          <w:lang w:eastAsia="pl-PL"/>
        </w:rPr>
        <w:t>Wschód</w:t>
      </w:r>
      <w:r w:rsidRPr="00DD0B92">
        <w:rPr>
          <w:rFonts w:ascii="Times New Roman" w:eastAsia="Calibri" w:hAnsi="Times New Roman" w:cs="Times New Roman"/>
          <w:b/>
          <w:bCs/>
          <w:sz w:val="24"/>
          <w:szCs w:val="24"/>
          <w:lang w:eastAsia="pl-PL"/>
        </w:rPr>
        <w:t xml:space="preserve">. </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Zamówienie obejmuje m.in: </w:t>
      </w:r>
      <w:r w:rsidR="001516B7" w:rsidRPr="001516B7">
        <w:rPr>
          <w:rFonts w:ascii="Times New Roman" w:eastAsia="Calibri" w:hAnsi="Times New Roman" w:cs="Times New Roman"/>
          <w:sz w:val="24"/>
          <w:szCs w:val="24"/>
          <w:lang w:eastAsia="pl-PL"/>
        </w:rPr>
        <w:t>roboty budowlane i termomodernizację budynku, wymianę instalacji c. o., budowę instalacji c. w. u., instalację elektryczną i niskoprądową, instalację gazu i zabudowę gazowych kotłów kondensacyjnych, zewnętrzną instalację kanalizacji sanitarnej, instalację wentylacji mechanicznej i klimatyzacji, zewnętrzną instalację zimnej wody oraz instalację fotowoltaiczną</w:t>
      </w:r>
      <w:r w:rsidRPr="00DD0B92">
        <w:rPr>
          <w:rFonts w:ascii="Times New Roman" w:eastAsia="Calibri" w:hAnsi="Times New Roman" w:cs="Times New Roman"/>
          <w:sz w:val="24"/>
          <w:szCs w:val="24"/>
          <w:lang w:eastAsia="pl-PL"/>
        </w:rPr>
        <w:t xml:space="preserve">.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określa dokumentacja projektowa wraz z przedmiarami robót, kosztorysami szczegółowymi i opisem przedmiotu zamówienia stanowiące </w:t>
      </w:r>
      <w:r w:rsidRPr="00DD0B92">
        <w:rPr>
          <w:rFonts w:ascii="Times New Roman" w:eastAsia="Calibri" w:hAnsi="Times New Roman" w:cs="Times New Roman"/>
          <w:b/>
          <w:bCs/>
          <w:sz w:val="24"/>
          <w:szCs w:val="24"/>
          <w:lang w:eastAsia="pl-PL"/>
        </w:rPr>
        <w:t xml:space="preserve">Załącznik nr 2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Roboty określone w ust. 1 będą realizowane zgodnie ze specyfikacją techniczną wykonania i odbioru robót, stanowiącymi </w:t>
      </w:r>
      <w:r w:rsidRPr="00DD0B92">
        <w:rPr>
          <w:rFonts w:ascii="Times New Roman" w:eastAsia="Calibri" w:hAnsi="Times New Roman" w:cs="Times New Roman"/>
          <w:b/>
          <w:bCs/>
          <w:sz w:val="24"/>
          <w:szCs w:val="24"/>
          <w:lang w:eastAsia="pl-PL"/>
        </w:rPr>
        <w:t xml:space="preserve">załącznik nr 3 </w:t>
      </w:r>
      <w:r w:rsidRPr="00DD0B92">
        <w:rPr>
          <w:rFonts w:ascii="Times New Roman" w:eastAsia="Calibri" w:hAnsi="Times New Roman" w:cs="Times New Roman"/>
          <w:sz w:val="24"/>
          <w:szCs w:val="24"/>
          <w:lang w:eastAsia="pl-PL"/>
        </w:rPr>
        <w:t xml:space="preserve">do niniejszej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oświadcza, że jest uprawniony do dysponowania nieruchomością na cele budowlane – działką ewidencyjną o nr </w:t>
      </w:r>
      <w:r w:rsidR="00F772DD">
        <w:rPr>
          <w:rFonts w:ascii="Times New Roman" w:eastAsia="Calibri" w:hAnsi="Times New Roman" w:cs="Times New Roman"/>
          <w:sz w:val="24"/>
          <w:szCs w:val="24"/>
          <w:lang w:eastAsia="pl-PL"/>
        </w:rPr>
        <w:t>2005/10</w:t>
      </w:r>
      <w:r w:rsidRPr="00DD0B92">
        <w:rPr>
          <w:rFonts w:ascii="Times New Roman" w:eastAsia="Calibri" w:hAnsi="Times New Roman" w:cs="Times New Roman"/>
          <w:sz w:val="24"/>
          <w:szCs w:val="24"/>
          <w:lang w:eastAsia="pl-PL"/>
        </w:rPr>
        <w:t xml:space="preserve"> Obręb Sochaczew </w:t>
      </w:r>
      <w:r w:rsidR="00F772DD">
        <w:rPr>
          <w:rFonts w:ascii="Times New Roman" w:eastAsia="Calibri" w:hAnsi="Times New Roman" w:cs="Times New Roman"/>
          <w:sz w:val="24"/>
          <w:szCs w:val="24"/>
          <w:lang w:eastAsia="pl-PL"/>
        </w:rPr>
        <w:t>Wschód</w:t>
      </w:r>
      <w:r w:rsidRPr="00DD0B92">
        <w:rPr>
          <w:rFonts w:ascii="Times New Roman" w:eastAsia="Calibri" w:hAnsi="Times New Roman" w:cs="Times New Roman"/>
          <w:sz w:val="24"/>
          <w:szCs w:val="24"/>
          <w:lang w:eastAsia="pl-PL"/>
        </w:rPr>
        <w:t xml:space="preserve">.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Wszystkie prace objęte umową wykonywane będą w ścisłym uzgodnieniu z Zamawiającym.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Prace dotyczą nieruchomości w bezpośrednim sąsiedztwie obiektów czynnych</w:t>
      </w:r>
      <w:r w:rsidR="001516B7">
        <w:rPr>
          <w:rFonts w:ascii="Times New Roman" w:eastAsia="Calibri" w:hAnsi="Times New Roman" w:cs="Times New Roman"/>
          <w:b/>
          <w:bCs/>
          <w:sz w:val="24"/>
          <w:szCs w:val="24"/>
          <w:lang w:eastAsia="pl-PL"/>
        </w:rPr>
        <w:t>, w tym wykorzystywanych przez osoby niepełnoletnie (obiekty szkolne)</w:t>
      </w:r>
      <w:r w:rsidRPr="00DD0B92">
        <w:rPr>
          <w:rFonts w:ascii="Times New Roman" w:eastAsia="Calibri" w:hAnsi="Times New Roman" w:cs="Times New Roman"/>
          <w:b/>
          <w:bCs/>
          <w:sz w:val="24"/>
          <w:szCs w:val="24"/>
          <w:lang w:eastAsia="pl-PL"/>
        </w:rPr>
        <w:t xml:space="preserve">. </w:t>
      </w:r>
    </w:p>
    <w:p w:rsidR="00DD0B92" w:rsidRPr="00DD0B92" w:rsidRDefault="00DD0B92" w:rsidP="00B16F38">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przed złożeniem oferty Zamawiającemu zapoznał się ze wszystkimi warunkami oraz z zakresem robót, które są niezbędne do prawidłowego wykonania przez niego przedmiotu umowy, bez konieczności ponoszenia przez Zamawiającego jakichkolwiek dodatkowych kosztów. </w:t>
      </w:r>
    </w:p>
    <w:p w:rsidR="00DD0B92" w:rsidRPr="00DD0B92" w:rsidRDefault="00DD0B92" w:rsidP="00DD0B92">
      <w:pPr>
        <w:widowControl w:val="0"/>
        <w:tabs>
          <w:tab w:val="left" w:pos="1140"/>
        </w:tabs>
        <w:spacing w:after="0"/>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2</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Termin</w:t>
      </w:r>
    </w:p>
    <w:p w:rsidR="00DD0B92" w:rsidRPr="00DD0B92" w:rsidRDefault="00DD0B92" w:rsidP="00B16F3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 xml:space="preserve">ustala się na dzień 30 </w:t>
      </w:r>
      <w:r w:rsidR="00E42500">
        <w:rPr>
          <w:rFonts w:ascii="Times New Roman" w:eastAsia="Calibri" w:hAnsi="Times New Roman" w:cs="Times New Roman"/>
          <w:b/>
          <w:sz w:val="24"/>
          <w:szCs w:val="24"/>
        </w:rPr>
        <w:t>grudnia</w:t>
      </w:r>
      <w:r w:rsidRPr="00DD0B92">
        <w:rPr>
          <w:rFonts w:ascii="Times New Roman" w:eastAsia="Calibri" w:hAnsi="Times New Roman" w:cs="Times New Roman"/>
          <w:b/>
          <w:sz w:val="24"/>
          <w:szCs w:val="24"/>
        </w:rPr>
        <w:t xml:space="preserve"> 2020 roku</w:t>
      </w:r>
      <w:r w:rsidRPr="00DD0B92">
        <w:rPr>
          <w:rFonts w:ascii="Times New Roman" w:eastAsia="Calibri" w:hAnsi="Times New Roman" w:cs="Times New Roman"/>
          <w:b/>
          <w:bCs/>
          <w:sz w:val="24"/>
          <w:szCs w:val="24"/>
          <w:lang w:eastAsia="pl-PL"/>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3</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Harmonogram rzeczowo-finansowy</w:t>
      </w:r>
    </w:p>
    <w:p w:rsidR="00DD0B92" w:rsidRPr="00E4151E"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jest zobowiązany do realizowania całego przedmiotu umowy zgodnie ze szczegółowym harmonogramem rzeczowo – finansowym (z wykazem robót zgodnym ze szczegółowym kosztorysem ofertowym) stanowiącym </w:t>
      </w:r>
      <w:r w:rsidRPr="00DD0B92">
        <w:rPr>
          <w:rFonts w:ascii="Times New Roman" w:eastAsia="Calibri" w:hAnsi="Times New Roman" w:cs="Times New Roman"/>
          <w:b/>
          <w:bCs/>
          <w:sz w:val="24"/>
          <w:szCs w:val="24"/>
          <w:lang w:eastAsia="pl-PL"/>
        </w:rPr>
        <w:t>Załącznik nr 4 do umowy</w:t>
      </w:r>
      <w:r w:rsidRPr="00DD0B92">
        <w:rPr>
          <w:rFonts w:ascii="Times New Roman" w:eastAsia="Calibri" w:hAnsi="Times New Roman" w:cs="Times New Roman"/>
          <w:sz w:val="24"/>
          <w:szCs w:val="24"/>
          <w:lang w:eastAsia="pl-PL"/>
        </w:rPr>
        <w:t>. Wykonawca będzie przedkładał skorygowany harmonogram, jeżeli obowiązujący harmonogram stanie się niespójny z faktycznym postępem pracy lub z zobowiązaniami Wykonawcy. Harmonogram może być wspólny dla wszystkich obiektów lub odrębny dla każdego z obiektów.</w:t>
      </w:r>
      <w:r w:rsidRPr="00DD0B92">
        <w:rPr>
          <w:rFonts w:ascii="Times New Roman" w:eastAsia="Calibri" w:hAnsi="Times New Roman" w:cs="Times New Roman"/>
          <w:color w:val="FF0000"/>
          <w:sz w:val="24"/>
          <w:szCs w:val="24"/>
          <w:lang w:eastAsia="pl-PL"/>
        </w:rPr>
        <w:t xml:space="preserve"> </w:t>
      </w:r>
      <w:r w:rsidRPr="00E4151E">
        <w:rPr>
          <w:rFonts w:ascii="Times New Roman" w:eastAsia="Calibri" w:hAnsi="Times New Roman" w:cs="Times New Roman"/>
          <w:sz w:val="24"/>
          <w:szCs w:val="24"/>
          <w:lang w:eastAsia="pl-PL"/>
        </w:rPr>
        <w:t>Zmiana harmonogramu nastąpi na podstawie aneksu do umowy.</w:t>
      </w:r>
    </w:p>
    <w:p w:rsidR="00DD0B92" w:rsidRPr="00DD0B92"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Zamawiający, w ciągu 7 dni od otrzymania skorygowanego harmonogramu prac, nie powiadomi Wykonawcy o zastrzeżeniach do harmonogramu, Wykonawca będzie postępował zgodnie z tym harmonogramem, z uwzględnieniem innych jego zobowiązań według umowy i bez uszczerbku dla terminu określonego w § 2. Zamawiający będzie uprawniony do planowania swojego działania według tego harmonogramu.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4</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budowlane</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 obowiązków Wykonawcy należy: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realizowanie robót będących przedmiotem umowy zgodnie ze złożoną ofertą stanowiącą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opisem przedmiotu zamówienia, projektem budowlanym i wykonawczym, specyfikacją techniczną wykonania i odbioru robót, przedmiarami robót, kosztorysami szczegółowymi (Załącznik nr </w:t>
      </w:r>
      <w:r w:rsidRPr="00DD0B92">
        <w:rPr>
          <w:rFonts w:ascii="Times New Roman" w:eastAsia="Calibri" w:hAnsi="Times New Roman" w:cs="Times New Roman"/>
          <w:b/>
          <w:bCs/>
          <w:sz w:val="24"/>
          <w:szCs w:val="24"/>
          <w:lang w:eastAsia="pl-PL"/>
        </w:rPr>
        <w:t xml:space="preserve">2 i 3 </w:t>
      </w:r>
      <w:r w:rsidRPr="00DD0B92">
        <w:rPr>
          <w:rFonts w:ascii="Times New Roman" w:eastAsia="Calibri" w:hAnsi="Times New Roman" w:cs="Times New Roman"/>
          <w:sz w:val="24"/>
          <w:szCs w:val="24"/>
          <w:lang w:eastAsia="pl-PL"/>
        </w:rPr>
        <w:t xml:space="preserve">do umowy), a także wytycznymi i zaleceniami uzgodnionymi do wykonania w czasie budowy,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zapewnienie wszelkich pozwoleń, opinii lub decyzji niezbędnych na zajęcie terenu nie będącego w administrowaniu Powiatu Sochaczewskiego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zapewnienie stałej obecności na placu budowy kierownika budowy lub kierowników robót branżowych,</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będących przedmiotem umowy przez osoby posiadające niezbędne uprawnienia, zgodnie z ustawą z dnia 7 lipca 1994 r. Prawo budowlane (Dz.U. z 2019 r., poz. 1186 z późn. zm.: dalej: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zgodnie z Prawem budowlanym, sztuką budowalną, wiedzą techniczną, przy zastosowaniu obowiązujących przepisów, technologii, norm i warunków technicznych, a także zgodnie z przepisami BHP, p.poż.,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prowadzenie dziennika budowy zgodnie z rozporządzeniem Ministra Infrastruktury z dnia 26 czerwca 2002 r. w sprawie dziennika budowy, montażu i rozbiórki, tablicy informacyjnej oraz ogłoszenia zawierającego dane dotyczące bezpieczeństwa pracy i ochrony zdrowia (Dz. U. z 2002 nr. 108 poz. 953) także w przypadku, kiedy wykonywane roboty nie wymagają pozwolenia wynikającego z prawa budowlanego,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dostarczenie niezbędnych protokołów, atestów, aprobat technicznych, prób, badań, sprawozdań dotyczących rzeczy i robót oraz gwarancji na wykonane roboty oraz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 wbudowane materiały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dokonanie utylizacji odpadów we własnym zakresie i na własny koszt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dostarczenie dokumentów potwierdzających wywiązanie się z obowiązków wynikających z ustawy z dnia 14 grudnia 2012 o odpadach (Dz. U. 2019 r., poz. 701 z późn. zm.), w zakresie gospodarki wytwarzanymi odpadami po wykonaniu robót. Z chwilą wywiezienia odpadów z terenu Zamawiającego Wykonawca przejmie na siebie całkowitą odpowiedzialność za dalsze gospodarowanie tymi odpadami, w tym ich stan i bezpieczeństwo podczas transportu oraz proces odzysku lub unieszkodliwiania,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bezwzględne przestrzeganie terminów wykonywania robót zgodnie z </w:t>
      </w:r>
      <w:r w:rsidRPr="00E4151E">
        <w:rPr>
          <w:rFonts w:ascii="Times New Roman" w:eastAsia="Calibri" w:hAnsi="Times New Roman" w:cs="Times New Roman"/>
          <w:sz w:val="24"/>
          <w:szCs w:val="24"/>
          <w:lang w:eastAsia="pl-PL"/>
        </w:rPr>
        <w:t>zatwierdzonym</w:t>
      </w:r>
      <w:r w:rsidRPr="00DD0B92">
        <w:rPr>
          <w:rFonts w:ascii="Times New Roman" w:eastAsia="Calibri" w:hAnsi="Times New Roman" w:cs="Times New Roman"/>
          <w:sz w:val="24"/>
          <w:szCs w:val="24"/>
          <w:lang w:eastAsia="pl-PL"/>
        </w:rPr>
        <w:t xml:space="preserve"> harmonogramem rzeczowo-finansowym,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lastRenderedPageBreak/>
        <w:t>prowadzenie prac (z uwagi na bezpośrednie sąsiedztwo obiektów czynnych</w:t>
      </w:r>
      <w:r w:rsidR="001516B7">
        <w:rPr>
          <w:rFonts w:ascii="Times New Roman" w:eastAsia="Calibri" w:hAnsi="Times New Roman" w:cs="Times New Roman"/>
          <w:b/>
          <w:bCs/>
          <w:sz w:val="24"/>
          <w:szCs w:val="24"/>
          <w:lang w:eastAsia="pl-PL"/>
        </w:rPr>
        <w:t>, w tym szkolnych</w:t>
      </w:r>
      <w:r w:rsidRPr="00DD0B92">
        <w:rPr>
          <w:rFonts w:ascii="Times New Roman" w:eastAsia="Calibri" w:hAnsi="Times New Roman" w:cs="Times New Roman"/>
          <w:b/>
          <w:bCs/>
          <w:sz w:val="24"/>
          <w:szCs w:val="24"/>
          <w:lang w:eastAsia="pl-PL"/>
        </w:rPr>
        <w:t>) w sposób nieutrudniający normalne funkcjonowanie obiektów,</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opracowanie instrukcji obsługi, eksploatacji i konserwacji zgodnie z obowiązującymi przepisami,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w razie konieczności zapewnienie wymaganych prawem wszelkich badań, opinii i uzgodnień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ustalenie lokalizacji, wykonania i utrzymania niezbędnego zaplecza technicznego i placu składowego materiałów, doprowadzenia odpowiednich mediów na czas budowy wraz z uzyskaniem warunków technicznych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ciągów komunikacyjnych i ewakuacyjnych,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 oznakowanie prowadzonych robót oraz ich bezpośredniego otoczenia, a także utrzymanie stanu technicznego i prawidłowości oznakowania miejsca realizacji robót przez cały czas ich trwania, zgodnie z obowiązującymi w tym zakresie instrukcjami i przepisami BHP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usuwanie wad i usterek w wyznaczonym terminie w czasie trwania robót oraz w okresie gwarancyjnym i rękojmi,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używanie właściwych narzędzi, sprzętu i materiałów do wykonania robót oraz zapewnienia we własnym zakresie transportu materiałów, narzędzi i sprzętu do miejsca wykonywania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instalacji i urządzeń na terenie robót i w jego bezpośrednim otoczeniu do dnia odbioru elementu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razie konieczności wykonanie niezbędnych prób technicznych bez dodatkowego wynagrodzenia,</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uporządkowanie </w:t>
      </w:r>
      <w:r w:rsidRPr="00E4151E">
        <w:rPr>
          <w:rFonts w:ascii="Times New Roman" w:eastAsia="Calibri" w:hAnsi="Times New Roman" w:cs="Times New Roman"/>
          <w:sz w:val="24"/>
          <w:szCs w:val="24"/>
          <w:lang w:eastAsia="pl-PL"/>
        </w:rPr>
        <w:t>terenu</w:t>
      </w:r>
      <w:r w:rsidRPr="00DD0B92">
        <w:rPr>
          <w:rFonts w:ascii="Times New Roman" w:eastAsia="Calibri" w:hAnsi="Times New Roman" w:cs="Times New Roman"/>
          <w:sz w:val="24"/>
          <w:szCs w:val="24"/>
          <w:lang w:eastAsia="pl-PL"/>
        </w:rPr>
        <w:t>, usunięcie wszelkich urządzeń związanych z realizacją robót, pozostałości materiałów, gruzu i śmieci do dnia odbioru poszczególnych robót,</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utrzymanie terenu budowy w stanie wolnym od przeszkód komunikacyjnych; Wykonawca zobowiązany jest również na własny koszt usuwać niezbędne materiały, odpady, śmieci i niepotrzebne urządzenia prowizoryczne i składować urządzenia i materiały w taki sposób, aby nie stwarzały zagrożenia dla zdrowia i mienia osób trzecich. W trakcie realizacji robót utrudniających komunikację, Wykonawca zobowiązany jest zapewnić bezpieczny przejazd, a także bezpieczne przejście do nieruchomości,</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uczestniczenie w komisyjnym stwierdzeniu powstania szkód wspólnie z przedstawicielem Zamawiającego i z osobą poszkodowaną,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pokrycie wartości szkód lub ich usunięcie własnym staraniem i kosztem w mieniu osób trzecich, o ile powstały one z winy Wykonawcy,</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umożliwianie wstępu na teren budowy pracownikom organu państwowego nadzoru budowlanego, do których należy wykonywanie zadań określonych ustawą Prawo budowlane oraz udostępnianie im danych i informacji wymaganych tą ustawą,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kompletowanie dokumentacji na bieżąco w trakcie wykonywania robót, w tym protokołów niezbędnych przy odbiorze,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niezwłoczne powiadamianie Zamawiającego, o przypadku powstania szkody w mieniu osób trzecich związanej z realizacją umowy,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wykonanie dokumentacji powykonawczej i instrukcji użytkowania,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wykonanie innych, niezbędnych obowiązków związanych z realizacją robót.</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do wykonania przedmiotu umowy przy zachowaniu należytej staranności, jakiej należy oczekiwać od profesjonalnego przedsiębiorcy prowadzącego działalność gospodarczą w zakresie wykonawstwa robót budowlanych.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Materiały dostarczone przez Wykonawcę w celu wykonania przedmiotu umowy muszą: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odpowiadać wymaganiom określonym w: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dokumentacji projektowej,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specyfikacjach technicznych wykonania i odbioru robót budowlanych,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art. 10 ustawy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nowe oraz odpowiedniego rodzaju i jakości,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posiadać wymagane przepisami prawa certyfikaty, aprobaty techniczne, atesty dopuszczenia do stosowania w Rzeczypospolitej Polskiej,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przeznaczone i przydatne dla celów, do jakich zostały użyte przy wykonywaniu robót,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wolne od obciążeń na rzecz osób trzecich w dacie ich wbudowania.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może zobowiązać Wykonawcę do: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usunięcia określonych materiałów z terenu robót w wyznaczonym terminie lub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ponownego wykonania robót, jeżeli materiały lub jakość</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wykonanych robót nie spełniają określonych wymagań.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Wykonawca nie zastosuje się do poleceń Inspektora Nadzoru, Zamawiający ma prawo, bez uzyskania uprzedniego orzeczenia sądowego, zlecić powyższe czynności innemu Wykonawcy i potrącić poniesione w związku z tym koszty z wynagrodzenia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wbudowania przez Wykonawcę niezaakceptowanych materiałów, Inspektor Nadzoru może polecić Wykonawcy natychmiastowy ich demontaż i usunięcie oraz zastąpienie materiałami zaakceptowanymi.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zobowiązuje się wobec Wykonawcy do dokonania wymaganych czynności związanych z przygotowaniem robót, w szczególności do przekazania terenu budowy, dostarczenia dokumentacji projektowej wykonawczej i specyfikacji technicznej wykonania i odbioru robót budowlanych oraz odebrania robót i zapłaty umówionego wynagrodzenia na zasadach określonych w umowie.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trike/>
          <w:sz w:val="24"/>
          <w:szCs w:val="24"/>
          <w:lang w:eastAsia="pl-PL"/>
        </w:rPr>
      </w:pPr>
      <w:r w:rsidRPr="00DD0B92">
        <w:rPr>
          <w:rFonts w:ascii="Times New Roman" w:eastAsia="Calibri" w:hAnsi="Times New Roman" w:cs="Times New Roman"/>
          <w:sz w:val="24"/>
          <w:szCs w:val="24"/>
          <w:lang w:eastAsia="pl-PL"/>
        </w:rPr>
        <w:t xml:space="preserve">Wprowadzenie Wykonawcy na budowę nastąpi w terminie nie później niż </w:t>
      </w:r>
      <w:r w:rsidRPr="00DD0B92">
        <w:rPr>
          <w:rFonts w:ascii="Times New Roman" w:eastAsia="Calibri" w:hAnsi="Times New Roman" w:cs="Times New Roman"/>
          <w:b/>
          <w:bCs/>
          <w:sz w:val="24"/>
          <w:szCs w:val="24"/>
          <w:lang w:eastAsia="pl-PL"/>
        </w:rPr>
        <w:t xml:space="preserve">7 </w:t>
      </w:r>
      <w:r w:rsidRPr="00DD0B92">
        <w:rPr>
          <w:rFonts w:ascii="Times New Roman" w:eastAsia="Calibri" w:hAnsi="Times New Roman" w:cs="Times New Roman"/>
          <w:sz w:val="24"/>
          <w:szCs w:val="24"/>
          <w:lang w:eastAsia="pl-PL"/>
        </w:rPr>
        <w:t>dni od daty podpisania umowy. Wprowadzenie na budowę zostanie potwierdzone protokołem podpisanym przez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przedstawiciela Zamawiającego wymienionego w treści § 9 ust.1 umowy oraz przez branżowych inspektorów</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nadzoru ze strony Zamawiającego, a także przez kierownika budowy ze strony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lub podwykonawca przez cały okres wykonywania przedmiotu umowy zobowiązany jest zatrudniać na podstawie umowy o pracę w rozumieniu przepisów ustawy z dnia 26 czerwca 1974 r. - Kodeks pracy (Dz. U. z 2019 r., poz. 1040 z późn. zm., dalej: „Kodeks pracy”), w pełnym wymiarze czasu pracy (w rozumieniu art. 129 § 1 Kodeksu pracy), </w:t>
      </w:r>
      <w:r w:rsidRPr="00DD0B92">
        <w:rPr>
          <w:rFonts w:ascii="Times New Roman" w:eastAsia="Calibri" w:hAnsi="Times New Roman" w:cs="Times New Roman"/>
          <w:b/>
          <w:bCs/>
          <w:sz w:val="24"/>
          <w:szCs w:val="24"/>
          <w:lang w:eastAsia="pl-PL"/>
        </w:rPr>
        <w:t xml:space="preserve">3 osoby </w:t>
      </w:r>
      <w:r w:rsidRPr="00DD0B92">
        <w:rPr>
          <w:rFonts w:ascii="Times New Roman" w:eastAsia="Calibri" w:hAnsi="Times New Roman" w:cs="Times New Roman"/>
          <w:sz w:val="24"/>
          <w:szCs w:val="24"/>
          <w:lang w:eastAsia="pl-PL"/>
        </w:rPr>
        <w:t xml:space="preserve">świadczące pracę związaną z wykonywaniem robót ogólnobudowlanych, zgodnie ze specyfikacją istotnych warunków zamówienia.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Wykonawca do faktury VAT zobowiązany jest dołączyć pisemne oświadczenie o wykonaniu obowiązku określonego w ust. 9 oraz o wypłaceniu zatrudnionym pracownikom wynagrodzenia za pracę za okres rozliczeniowy objęty fakturami Wykonawcy (dokumenty te nie warunkują wypłaty wynagrodzenia). Zamawiający może w każdym czasie zwrócić się do Wykonawcy o przedstawienie pełnej dokumentacji zatrudnienia, zaś Wykonawca ma obowiązek przedstawić ją w terminie 3 dni roboczych (Zamawiający może w szczególności wymagać przedstawienia dokumentów potwierdzających odprowadzenie podatku czy składek ZUS, czy też dowodów wypłat wynagrodzenia).</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Każdorazowo na żądanie Zamawiającego, w terminie wskazanym przez Zamawiającego nie krótszym niż 3 dni robocze, Wykonawca zobowiązuje się przedłożyć do wglądu potwierdzone za zgodność z oryginałem kopie umów o pracę zawartych przez Wykonawcę z pracownikami świadczącymi roboty budowlane. W tym celu Wykonawca zobowiązany jest do uzyskania od </w:t>
      </w:r>
      <w:r w:rsidRPr="00DD0B92">
        <w:rPr>
          <w:rFonts w:ascii="Times New Roman" w:eastAsia="Calibri" w:hAnsi="Times New Roman" w:cs="Times New Roman"/>
          <w:sz w:val="24"/>
          <w:szCs w:val="24"/>
          <w:lang w:eastAsia="pl-PL"/>
        </w:rPr>
        <w:lastRenderedPageBreak/>
        <w:t xml:space="preserve">pracowników zgody na przetwarzanie danych osobowych zgodnie z przepisami o ochronie danych osobowych.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dopuszcza zmianę osób podlegających zatrudnieniu zgodnie z wymogami określonymi w ust. 9. Zmiany te nie stanowią zmian umowy.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Nie później, niż w ciągu 3 dni po podpisaniu</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umowy, Wykonawca zobowiązany jest do udokumentowania formy zatrudnienia zadeklarowanych pracowników w „Wykazie osób, które będą uczestniczyć w wykonaniu zamówienia” stanowiącym załącznik nr 1 do umowy (zgodnie ze złożoną ofertą) przedstawiając kopie umowy o pracę, druk ZUS RCA itp., z których jednoznacznie będzie wynikała liczba pełnych etatów.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możliwość kontroli zatrudnienia osób wskazanych przez Wykonawcę do realizacji zamówienia. Kontrola może być przeprowadzona bez wcześniejszego uprzedzenia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dokonać zmiany osób wskazanych w ofercie w „Wykazie osób, które będą uczestniczyć w wykonaniu zamówienia” stanowiącym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W takim przypadku Wykonawca zobowiązany jest do pisemnego powiadomienia Zamawiającego. Do zawiadomienia muszą być dołączone kopie uprawnień tego samego rodzaju i nie mniejsze niż te które były wymagane w postępowaniu o udzielenie zamówienia publicznego. Brak wymaganych uprawnień przy powiadomieniu powoduje, że zmiana jest nieskuteczna. W przypadku zmiany osób (robotników wykwalifikowanych w specjalności ogólnobudowlanej) Wykonawca zobowiązuje się do przekazania Zamawiającemu dokumentów potwierdzających zatrudnienie. Obowiązek ten Wykonawca realizuje w terminie 3 dni roboczych od dokonania przedmiotowej zmiany. Zmiany te nie stanowią zmian umowy, z wyjątkiem zmian personalnych na stanowisku kierownika budowy lub kierowników robót.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o których mowa w ust. 10, 11 i 13 powinny zostać zanonimizowane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lang w:eastAsia="pl-PL"/>
        </w:rPr>
        <w:t>anonimizacji</w:t>
      </w:r>
      <w:proofErr w:type="spellEnd"/>
      <w:r w:rsidRPr="00DD0B92">
        <w:rPr>
          <w:rFonts w:ascii="Times New Roman" w:eastAsia="Calibri" w:hAnsi="Times New Roman" w:cs="Times New Roman"/>
          <w:sz w:val="24"/>
          <w:szCs w:val="24"/>
          <w:lang w:eastAsia="pl-PL"/>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5</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Wynagrodzenie wykonawcy</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świadczony przedmiot umowy określony w § 1 Wykonawca otrzyma wynagrodzenie wynikające z kosztorysu powykonawczego wykonanego w oparciu o ceny jednostkowe robót określone w </w:t>
      </w:r>
      <w:r w:rsidRPr="00DD0B92">
        <w:rPr>
          <w:rFonts w:ascii="Times New Roman" w:eastAsia="Calibri" w:hAnsi="Times New Roman" w:cs="Times New Roman"/>
          <w:b/>
          <w:bCs/>
          <w:sz w:val="24"/>
          <w:szCs w:val="24"/>
          <w:lang w:eastAsia="pl-PL"/>
        </w:rPr>
        <w:t xml:space="preserve">Załączniku nr 1 </w:t>
      </w:r>
      <w:r w:rsidRPr="00DD0B92">
        <w:rPr>
          <w:rFonts w:ascii="Times New Roman" w:eastAsia="Calibri" w:hAnsi="Times New Roman" w:cs="Times New Roman"/>
          <w:sz w:val="24"/>
          <w:szCs w:val="24"/>
          <w:lang w:eastAsia="pl-PL"/>
        </w:rPr>
        <w:t xml:space="preserve">(szczegółowy kosztorys ofertowy) do niniejszej umowy i ilości faktycznie wykonanych robót. </w:t>
      </w:r>
      <w:r w:rsidRPr="00DD0B92">
        <w:rPr>
          <w:rFonts w:ascii="Times New Roman" w:eastAsia="Calibri" w:hAnsi="Times New Roman" w:cs="Times New Roman"/>
          <w:b/>
          <w:bCs/>
          <w:sz w:val="24"/>
          <w:szCs w:val="24"/>
          <w:lang w:eastAsia="pl-PL"/>
        </w:rPr>
        <w:t>Wszystkie roboty tymczasowe i towarzyszące</w:t>
      </w:r>
      <w:r w:rsidRPr="00DD0B92">
        <w:rPr>
          <w:rFonts w:ascii="Times New Roman" w:eastAsia="Calibri" w:hAnsi="Times New Roman" w:cs="Times New Roman"/>
          <w:sz w:val="24"/>
          <w:szCs w:val="24"/>
          <w:lang w:eastAsia="pl-PL"/>
        </w:rPr>
        <w:t xml:space="preserve">, zgodnie ze Specyfikacją Techniczną Wykonania i Odbioru Robót, są uwzględnione w cenach jednostkowych kosztorysu ofertowego. Roboty tymczasowe, zabezpieczające i towarzyszące nie będą dodatkowo płatne.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Rozliczenie robót nie ujętych w kosztorysie ofertowym, o których mowa w ust. 1, nastąpi w oparciu o faktycznie wykonane ilości robót i ceny jednostkowe skalkulowane w oparciu o odpowiednie normy katalogowe, stawkę Rg i narzuty podane w kosztorysie ofertowym. Natomiast w odniesieniu do kosztów materiałów i sprzętu – według najniższych cen wynikających z kosztorysu ofertowego i zestawienia, a w przypadku ich braku według średnich cen publikowanych w zeszytach SEKOCENBUD za kwartał poprzedzający okres wykonania robót. W przypadku braku cen materiałów i sprzętu w zeszytach SEKOCENBUD rozliczenie nastąpi w oparciu o ceny zawarte w fakturze zakupu.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Wstępne wynagrodzenie Wykonawcy zgodnie z kosztorysem ofertowym, stanowiącym załącznik nr 1 do umowy wynosi </w:t>
      </w:r>
      <w:r w:rsidRPr="00DD0B92">
        <w:rPr>
          <w:rFonts w:ascii="Times New Roman" w:eastAsia="Calibri" w:hAnsi="Times New Roman" w:cs="Times New Roman"/>
          <w:b/>
          <w:bCs/>
          <w:sz w:val="24"/>
          <w:szCs w:val="24"/>
          <w:lang w:eastAsia="pl-PL"/>
        </w:rPr>
        <w:t>………… zł</w:t>
      </w:r>
      <w:r w:rsidRPr="00DD0B92">
        <w:rPr>
          <w:rFonts w:ascii="Times New Roman" w:eastAsia="Calibri" w:hAnsi="Times New Roman" w:cs="Times New Roman"/>
          <w:sz w:val="24"/>
          <w:szCs w:val="24"/>
          <w:lang w:eastAsia="pl-PL"/>
        </w:rPr>
        <w:t xml:space="preserve">. brutto. Zamawiający zastrzega możliwość </w:t>
      </w:r>
      <w:r w:rsidRPr="00DD0B92">
        <w:rPr>
          <w:rFonts w:ascii="Times New Roman" w:eastAsia="Calibri" w:hAnsi="Times New Roman" w:cs="Times New Roman"/>
          <w:sz w:val="24"/>
          <w:szCs w:val="24"/>
          <w:lang w:eastAsia="pl-PL"/>
        </w:rPr>
        <w:lastRenderedPageBreak/>
        <w:t xml:space="preserve">zlecenia robót nie ujętych w kosztorysie ofertowym (a niezbędnych do wykonania przedmiotu zamówienia zgodnie z § 1 ust. 1 – 3) do kwoty mniejszej niż </w:t>
      </w:r>
      <w:r w:rsidRPr="00DD0B92">
        <w:rPr>
          <w:rFonts w:ascii="Times New Roman" w:eastAsia="Calibri" w:hAnsi="Times New Roman" w:cs="Times New Roman"/>
          <w:b/>
          <w:bCs/>
          <w:sz w:val="24"/>
          <w:szCs w:val="24"/>
          <w:lang w:eastAsia="pl-PL"/>
        </w:rPr>
        <w:t xml:space="preserve">15% </w:t>
      </w:r>
      <w:r w:rsidRPr="00DD0B92">
        <w:rPr>
          <w:rFonts w:ascii="Times New Roman" w:eastAsia="Calibri" w:hAnsi="Times New Roman" w:cs="Times New Roman"/>
          <w:sz w:val="24"/>
          <w:szCs w:val="24"/>
          <w:lang w:eastAsia="pl-PL"/>
        </w:rPr>
        <w:t xml:space="preserve">wartości kosztorysu ofertowego.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Maksymalne wynagrodzenie umowne Wykonawcy nie może przekroczyć kwoty brutto </w:t>
      </w:r>
      <w:r w:rsidRPr="00DD0B92">
        <w:rPr>
          <w:rFonts w:ascii="Times New Roman" w:eastAsia="Calibri" w:hAnsi="Times New Roman" w:cs="Times New Roman"/>
          <w:b/>
          <w:bCs/>
          <w:sz w:val="24"/>
          <w:szCs w:val="24"/>
          <w:lang w:eastAsia="pl-PL"/>
        </w:rPr>
        <w:t xml:space="preserve">……………… złotych </w:t>
      </w:r>
      <w:r w:rsidRPr="00DD0B92">
        <w:rPr>
          <w:rFonts w:ascii="Times New Roman" w:eastAsia="Calibri" w:hAnsi="Times New Roman" w:cs="Times New Roman"/>
          <w:sz w:val="24"/>
          <w:szCs w:val="24"/>
          <w:lang w:eastAsia="pl-PL"/>
        </w:rPr>
        <w:t xml:space="preserve">(słownie…………….….) w tym obowiązujący podatek VAT, z zastrzeżeniem, że wynagrodzenie maksymalne może zostać zwiększone w przypadku, o którym mowa w ust. 3.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Wykonawcy i jego części nie podlegają waloryzacji.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traci prawo do wynagrodzenia w odpowiedniej części w razie dokonania bezpośredniej zapłaty przez Zamawiającego wynagrodzenia na rzecz podwykonawcy lub dalszego podwykonawcy (jeśli Zamawiający wyraził zgodę na dalsze podwykonawstwo) zgodnie z przepisami Prawa zamówień publicznych albo prawidłowego złożenia do depozytu sądowego zgodnie z art. 143c Prawa zamówień publicznych. W przypadku dokonania zapłaty za te same roboty budowlane Wykonawcy i podwykonawcy, Zamawiającemu przysługuje roszczenie regresowe wobec Wykonawcy w wysokości uiszczonego podwykonawcy wynagrodzenia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ulega pomniejszeniu o kwotę podatku VAT, którego rozliczenie, w wyniku zawarcia i realizacji umowy, jest obowiązkiem Zamawiającego. Wykonawca informuje Zamawiającego w każdym czasie czy realizacja zamówienia nie powoduje powstania po stronie Zamawiającego obowiązku podatkowego, wskazując nazwę (rodzaj) towaru lub usługi, których dostawa lub świadczenie będzie prowadzić do jego powstania.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6</w:t>
      </w:r>
    </w:p>
    <w:p w:rsidR="00DD0B92" w:rsidRDefault="00DD0B92" w:rsidP="00DD0B92">
      <w:pPr>
        <w:autoSpaceDE w:val="0"/>
        <w:autoSpaceDN w:val="0"/>
        <w:adjustRightInd w:val="0"/>
        <w:spacing w:after="0" w:line="240" w:lineRule="auto"/>
        <w:jc w:val="center"/>
        <w:rPr>
          <w:rFonts w:ascii="Times New Roman" w:eastAsia="Calibri" w:hAnsi="Times New Roman" w:cs="Times New Roman"/>
          <w:b/>
          <w:bCs/>
          <w:sz w:val="28"/>
          <w:szCs w:val="24"/>
          <w:lang w:eastAsia="pl-PL"/>
        </w:rPr>
      </w:pPr>
      <w:r w:rsidRPr="00DD0B92">
        <w:rPr>
          <w:rFonts w:ascii="Times New Roman" w:eastAsia="Calibri" w:hAnsi="Times New Roman" w:cs="Times New Roman"/>
          <w:b/>
          <w:bCs/>
          <w:sz w:val="28"/>
          <w:szCs w:val="24"/>
          <w:lang w:eastAsia="pl-PL"/>
        </w:rPr>
        <w:t>Płatności wynagrodzenia</w:t>
      </w:r>
    </w:p>
    <w:p w:rsidR="008775E4" w:rsidRPr="00917AE6" w:rsidRDefault="008775E4" w:rsidP="00DD0B92">
      <w:pPr>
        <w:autoSpaceDE w:val="0"/>
        <w:autoSpaceDN w:val="0"/>
        <w:adjustRightInd w:val="0"/>
        <w:spacing w:after="0" w:line="240" w:lineRule="auto"/>
        <w:jc w:val="center"/>
        <w:rPr>
          <w:rFonts w:ascii="Times New Roman" w:eastAsia="Calibri" w:hAnsi="Times New Roman" w:cs="Times New Roman"/>
          <w:sz w:val="16"/>
          <w:szCs w:val="16"/>
          <w:lang w:eastAsia="pl-PL"/>
        </w:rPr>
      </w:pPr>
    </w:p>
    <w:p w:rsidR="00DD0B92" w:rsidRPr="00FF0299" w:rsidRDefault="00DD0B92" w:rsidP="00FF0299">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Podstawą wystawienia faktury VAT jest protokół </w:t>
      </w:r>
      <w:r w:rsidR="001516B7">
        <w:rPr>
          <w:rFonts w:ascii="Times New Roman" w:eastAsia="Calibri" w:hAnsi="Times New Roman" w:cs="Times New Roman"/>
          <w:sz w:val="24"/>
          <w:szCs w:val="24"/>
          <w:lang w:eastAsia="pl-PL"/>
        </w:rPr>
        <w:t xml:space="preserve">częściowego / </w:t>
      </w:r>
      <w:r w:rsidRPr="00DD0B92">
        <w:rPr>
          <w:rFonts w:ascii="Times New Roman" w:eastAsia="Calibri" w:hAnsi="Times New Roman" w:cs="Times New Roman"/>
          <w:sz w:val="24"/>
          <w:szCs w:val="24"/>
          <w:lang w:eastAsia="pl-PL"/>
        </w:rPr>
        <w:t>końcowego odbioru robót</w:t>
      </w:r>
      <w:r>
        <w:rPr>
          <w:rFonts w:ascii="Times New Roman" w:eastAsia="Calibri" w:hAnsi="Times New Roman" w:cs="Times New Roman"/>
          <w:sz w:val="24"/>
          <w:szCs w:val="24"/>
          <w:lang w:eastAsia="pl-PL"/>
        </w:rPr>
        <w:t xml:space="preserve"> </w:t>
      </w:r>
      <w:r w:rsidRPr="00E4151E">
        <w:rPr>
          <w:rFonts w:ascii="Times New Roman" w:eastAsia="Calibri" w:hAnsi="Times New Roman" w:cs="Times New Roman"/>
          <w:sz w:val="24"/>
          <w:szCs w:val="24"/>
          <w:lang w:eastAsia="pl-PL"/>
        </w:rPr>
        <w:t>z protokołem odbioru elementów robót</w:t>
      </w:r>
      <w:r w:rsidR="00D16446" w:rsidRPr="00E4151E">
        <w:rPr>
          <w:rFonts w:ascii="Times New Roman" w:eastAsia="Calibri" w:hAnsi="Times New Roman" w:cs="Times New Roman"/>
          <w:sz w:val="24"/>
          <w:szCs w:val="24"/>
          <w:lang w:eastAsia="pl-PL"/>
        </w:rPr>
        <w:t>,</w:t>
      </w:r>
      <w:r w:rsidRPr="00E4151E">
        <w:rPr>
          <w:rFonts w:ascii="Times New Roman" w:eastAsia="Calibri" w:hAnsi="Times New Roman" w:cs="Times New Roman"/>
          <w:sz w:val="24"/>
          <w:szCs w:val="24"/>
          <w:lang w:eastAsia="pl-PL"/>
        </w:rPr>
        <w:t xml:space="preserve"> stanowiący integralną jego część. </w:t>
      </w:r>
      <w:r w:rsidRPr="00DD0B92">
        <w:rPr>
          <w:rFonts w:ascii="Times New Roman" w:eastAsia="Calibri" w:hAnsi="Times New Roman" w:cs="Times New Roman"/>
          <w:sz w:val="24"/>
          <w:szCs w:val="24"/>
          <w:lang w:eastAsia="pl-PL"/>
        </w:rPr>
        <w:t xml:space="preserve">Płatność będzie realizowana na podstawie </w:t>
      </w:r>
      <w:r w:rsidR="00FF0299">
        <w:rPr>
          <w:rFonts w:ascii="Times New Roman" w:eastAsia="Calibri" w:hAnsi="Times New Roman" w:cs="Times New Roman"/>
          <w:sz w:val="24"/>
          <w:szCs w:val="24"/>
          <w:lang w:eastAsia="pl-PL"/>
        </w:rPr>
        <w:t>1</w:t>
      </w:r>
      <w:r w:rsidRPr="00DD0B92">
        <w:rPr>
          <w:rFonts w:ascii="Times New Roman" w:eastAsia="Calibri" w:hAnsi="Times New Roman" w:cs="Times New Roman"/>
          <w:color w:val="FF0000"/>
          <w:sz w:val="24"/>
          <w:szCs w:val="24"/>
          <w:lang w:eastAsia="pl-PL"/>
        </w:rPr>
        <w:t xml:space="preserve"> </w:t>
      </w:r>
      <w:r w:rsidR="001516B7">
        <w:rPr>
          <w:rFonts w:ascii="Times New Roman" w:eastAsia="Calibri" w:hAnsi="Times New Roman" w:cs="Times New Roman"/>
          <w:sz w:val="24"/>
          <w:szCs w:val="24"/>
          <w:lang w:eastAsia="pl-PL"/>
        </w:rPr>
        <w:t>faktur</w:t>
      </w:r>
      <w:r w:rsidR="00FF0299">
        <w:rPr>
          <w:rFonts w:ascii="Times New Roman" w:eastAsia="Calibri" w:hAnsi="Times New Roman" w:cs="Times New Roman"/>
          <w:sz w:val="24"/>
          <w:szCs w:val="24"/>
          <w:lang w:eastAsia="pl-PL"/>
        </w:rPr>
        <w:t>y</w:t>
      </w:r>
      <w:r w:rsidR="001516B7">
        <w:rPr>
          <w:rFonts w:ascii="Times New Roman" w:eastAsia="Calibri" w:hAnsi="Times New Roman" w:cs="Times New Roman"/>
          <w:sz w:val="24"/>
          <w:szCs w:val="24"/>
          <w:lang w:eastAsia="pl-PL"/>
        </w:rPr>
        <w:t xml:space="preserve"> częściow</w:t>
      </w:r>
      <w:r w:rsidR="00FF0299">
        <w:rPr>
          <w:rFonts w:ascii="Times New Roman" w:eastAsia="Calibri" w:hAnsi="Times New Roman" w:cs="Times New Roman"/>
          <w:sz w:val="24"/>
          <w:szCs w:val="24"/>
          <w:lang w:eastAsia="pl-PL"/>
        </w:rPr>
        <w:t xml:space="preserve">ej – </w:t>
      </w:r>
      <w:r w:rsidR="00FF0299" w:rsidRPr="00FF0299">
        <w:rPr>
          <w:rFonts w:ascii="Times New Roman" w:eastAsia="Calibri" w:hAnsi="Times New Roman" w:cs="Times New Roman"/>
          <w:sz w:val="24"/>
          <w:szCs w:val="24"/>
          <w:lang w:eastAsia="pl-PL"/>
        </w:rPr>
        <w:t>po</w:t>
      </w:r>
      <w:r w:rsidR="00FF0299">
        <w:rPr>
          <w:rFonts w:ascii="Times New Roman" w:eastAsia="Calibri" w:hAnsi="Times New Roman" w:cs="Times New Roman"/>
          <w:sz w:val="24"/>
          <w:szCs w:val="24"/>
          <w:lang w:eastAsia="pl-PL"/>
        </w:rPr>
        <w:t xml:space="preserve"> </w:t>
      </w:r>
      <w:r w:rsidR="00FF0299" w:rsidRPr="00FF0299">
        <w:rPr>
          <w:rFonts w:ascii="Times New Roman" w:eastAsia="Calibri" w:hAnsi="Times New Roman" w:cs="Times New Roman"/>
          <w:sz w:val="24"/>
          <w:szCs w:val="24"/>
          <w:lang w:eastAsia="pl-PL"/>
        </w:rPr>
        <w:t>zrealizowaniu minimum 40% zakresu przedmiotowego przewidzianego do wykonania na terenie tego obiektu, wystawion</w:t>
      </w:r>
      <w:r w:rsidR="00FF0299">
        <w:rPr>
          <w:rFonts w:ascii="Times New Roman" w:eastAsia="Calibri" w:hAnsi="Times New Roman" w:cs="Times New Roman"/>
          <w:sz w:val="24"/>
          <w:szCs w:val="24"/>
          <w:lang w:eastAsia="pl-PL"/>
        </w:rPr>
        <w:t>ej</w:t>
      </w:r>
      <w:r w:rsidR="00FF0299" w:rsidRPr="00FF0299">
        <w:rPr>
          <w:rFonts w:ascii="Times New Roman" w:eastAsia="Calibri" w:hAnsi="Times New Roman" w:cs="Times New Roman"/>
          <w:sz w:val="24"/>
          <w:szCs w:val="24"/>
          <w:lang w:eastAsia="pl-PL"/>
        </w:rPr>
        <w:t xml:space="preserve"> na podstawie podpisan</w:t>
      </w:r>
      <w:r w:rsidR="00FF0299">
        <w:rPr>
          <w:rFonts w:ascii="Times New Roman" w:eastAsia="Calibri" w:hAnsi="Times New Roman" w:cs="Times New Roman"/>
          <w:sz w:val="24"/>
          <w:szCs w:val="24"/>
          <w:lang w:eastAsia="pl-PL"/>
        </w:rPr>
        <w:t>ego</w:t>
      </w:r>
      <w:r w:rsidR="00FF0299" w:rsidRPr="00FF0299">
        <w:rPr>
          <w:rFonts w:ascii="Times New Roman" w:eastAsia="Calibri" w:hAnsi="Times New Roman" w:cs="Times New Roman"/>
          <w:sz w:val="24"/>
          <w:szCs w:val="24"/>
          <w:lang w:eastAsia="pl-PL"/>
        </w:rPr>
        <w:t xml:space="preserve"> protoko</w:t>
      </w:r>
      <w:r w:rsidR="00FF0299">
        <w:rPr>
          <w:rFonts w:ascii="Times New Roman" w:eastAsia="Calibri" w:hAnsi="Times New Roman" w:cs="Times New Roman"/>
          <w:sz w:val="24"/>
          <w:szCs w:val="24"/>
          <w:lang w:eastAsia="pl-PL"/>
        </w:rPr>
        <w:t xml:space="preserve">łu odbioru elementu robót </w:t>
      </w:r>
      <w:r w:rsidR="00FF0299" w:rsidRPr="00FF0299">
        <w:rPr>
          <w:rFonts w:ascii="Times New Roman" w:eastAsia="Calibri" w:hAnsi="Times New Roman" w:cs="Times New Roman"/>
          <w:sz w:val="24"/>
          <w:szCs w:val="24"/>
          <w:lang w:eastAsia="pl-PL"/>
        </w:rPr>
        <w:t>i</w:t>
      </w:r>
      <w:r w:rsidR="00FF0299">
        <w:rPr>
          <w:rFonts w:ascii="Times New Roman" w:eastAsia="Calibri" w:hAnsi="Times New Roman" w:cs="Times New Roman"/>
          <w:sz w:val="24"/>
          <w:szCs w:val="24"/>
          <w:lang w:eastAsia="pl-PL"/>
        </w:rPr>
        <w:t xml:space="preserve"> na podstawie 1 faktury końcowej. </w:t>
      </w:r>
      <w:r w:rsidR="00FF0299" w:rsidRPr="00FF0299">
        <w:rPr>
          <w:rFonts w:ascii="Times New Roman" w:eastAsia="Calibri" w:hAnsi="Times New Roman" w:cs="Times New Roman"/>
          <w:sz w:val="24"/>
          <w:szCs w:val="24"/>
          <w:lang w:eastAsia="pl-PL"/>
        </w:rPr>
        <w:t xml:space="preserve">Faktura końcowa wystawiona zostanie przez Wykonawcę po zrealizowaniu 100% </w:t>
      </w:r>
      <w:r w:rsidR="004E5B34" w:rsidRPr="00AA76E9">
        <w:rPr>
          <w:rFonts w:ascii="Times New Roman" w:eastAsia="Calibri" w:hAnsi="Times New Roman" w:cs="Times New Roman"/>
          <w:sz w:val="24"/>
          <w:szCs w:val="24"/>
          <w:lang w:eastAsia="pl-PL"/>
        </w:rPr>
        <w:t xml:space="preserve">zakresu przedmiotowego przewidzianego do wykonania na terenie tego obiektu </w:t>
      </w:r>
      <w:r w:rsidR="00FF0299" w:rsidRPr="00FF0299">
        <w:rPr>
          <w:rFonts w:ascii="Times New Roman" w:eastAsia="Calibri" w:hAnsi="Times New Roman" w:cs="Times New Roman"/>
          <w:sz w:val="24"/>
          <w:szCs w:val="24"/>
          <w:lang w:eastAsia="pl-PL"/>
        </w:rPr>
        <w:t xml:space="preserve">oraz po podpisaniu przez strony bezusterkowego protokołu odbioru </w:t>
      </w:r>
      <w:r w:rsidR="00FF0299" w:rsidRPr="00AA76E9">
        <w:rPr>
          <w:rFonts w:ascii="Times New Roman" w:eastAsia="Calibri" w:hAnsi="Times New Roman" w:cs="Times New Roman"/>
          <w:sz w:val="24"/>
          <w:szCs w:val="24"/>
          <w:lang w:eastAsia="pl-PL"/>
        </w:rPr>
        <w:t xml:space="preserve">końcowego </w:t>
      </w:r>
      <w:r w:rsidR="004E5B34" w:rsidRPr="00AA76E9">
        <w:rPr>
          <w:rFonts w:ascii="Times New Roman" w:eastAsia="Calibri" w:hAnsi="Times New Roman" w:cs="Times New Roman"/>
          <w:sz w:val="24"/>
          <w:szCs w:val="24"/>
          <w:lang w:eastAsia="pl-PL"/>
        </w:rPr>
        <w:t>obiektu</w:t>
      </w:r>
      <w:r w:rsidR="00FF0299" w:rsidRPr="00AA76E9">
        <w:rPr>
          <w:rFonts w:ascii="Times New Roman" w:eastAsia="Calibri" w:hAnsi="Times New Roman" w:cs="Times New Roman"/>
          <w:sz w:val="24"/>
          <w:szCs w:val="24"/>
          <w:lang w:eastAsia="pl-PL"/>
        </w:rPr>
        <w:t xml:space="preserve"> z </w:t>
      </w:r>
      <w:r w:rsidR="004E5B34" w:rsidRPr="00AA76E9">
        <w:rPr>
          <w:rFonts w:ascii="Times New Roman" w:eastAsia="Calibri" w:hAnsi="Times New Roman" w:cs="Times New Roman"/>
          <w:sz w:val="24"/>
          <w:szCs w:val="24"/>
          <w:lang w:eastAsia="pl-PL"/>
        </w:rPr>
        <w:t>protokółem</w:t>
      </w:r>
      <w:r w:rsidR="00FF0299" w:rsidRPr="00AA76E9">
        <w:rPr>
          <w:rFonts w:ascii="Times New Roman" w:eastAsia="Calibri" w:hAnsi="Times New Roman" w:cs="Times New Roman"/>
          <w:sz w:val="24"/>
          <w:szCs w:val="24"/>
          <w:lang w:eastAsia="pl-PL"/>
        </w:rPr>
        <w:t xml:space="preserve"> </w:t>
      </w:r>
      <w:r w:rsidR="00FF0299" w:rsidRPr="00FF0299">
        <w:rPr>
          <w:rFonts w:ascii="Times New Roman" w:eastAsia="Calibri" w:hAnsi="Times New Roman" w:cs="Times New Roman"/>
          <w:sz w:val="24"/>
          <w:szCs w:val="24"/>
          <w:lang w:eastAsia="pl-PL"/>
        </w:rPr>
        <w:t>odbioru elementu robót</w:t>
      </w:r>
      <w:r w:rsidR="00AA76E9">
        <w:rPr>
          <w:rFonts w:ascii="Times New Roman" w:eastAsia="Calibri" w:hAnsi="Times New Roman" w:cs="Times New Roman"/>
          <w:color w:val="FF0000"/>
          <w:sz w:val="24"/>
          <w:szCs w:val="24"/>
          <w:lang w:eastAsia="pl-PL"/>
        </w:rPr>
        <w:t>.</w:t>
      </w:r>
    </w:p>
    <w:p w:rsidR="00DD0B92" w:rsidRPr="00DD0B92" w:rsidRDefault="00DD0B92" w:rsidP="00DD0B92">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rozliczeniową do faktury VAT stanowią: </w:t>
      </w:r>
    </w:p>
    <w:p w:rsidR="004E5B34" w:rsidRPr="00AA76E9"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protokół odbioru</w:t>
      </w:r>
      <w:r w:rsidR="00AA76E9" w:rsidRPr="00AA76E9">
        <w:rPr>
          <w:rFonts w:ascii="Times New Roman" w:eastAsia="Calibri" w:hAnsi="Times New Roman" w:cs="Times New Roman"/>
          <w:sz w:val="24"/>
          <w:szCs w:val="24"/>
          <w:lang w:eastAsia="pl-PL"/>
        </w:rPr>
        <w:t xml:space="preserve"> elementu robót</w:t>
      </w:r>
      <w:r w:rsidR="004E5B34" w:rsidRPr="00AA76E9">
        <w:rPr>
          <w:rFonts w:ascii="Times New Roman" w:eastAsia="Calibri" w:hAnsi="Times New Roman" w:cs="Times New Roman"/>
          <w:sz w:val="24"/>
          <w:szCs w:val="24"/>
          <w:lang w:eastAsia="pl-PL"/>
        </w:rPr>
        <w:t xml:space="preserve"> </w:t>
      </w:r>
      <w:r w:rsidR="00AA76E9" w:rsidRPr="00AA76E9">
        <w:rPr>
          <w:rFonts w:ascii="Times New Roman" w:eastAsia="Calibri" w:hAnsi="Times New Roman" w:cs="Times New Roman"/>
          <w:sz w:val="24"/>
          <w:szCs w:val="24"/>
          <w:lang w:eastAsia="pl-PL"/>
        </w:rPr>
        <w:t>–</w:t>
      </w:r>
      <w:r w:rsidR="004E5B34" w:rsidRPr="00AA76E9">
        <w:rPr>
          <w:rFonts w:ascii="Times New Roman" w:eastAsia="Calibri" w:hAnsi="Times New Roman" w:cs="Times New Roman"/>
          <w:sz w:val="24"/>
          <w:szCs w:val="24"/>
          <w:lang w:eastAsia="pl-PL"/>
        </w:rPr>
        <w:t xml:space="preserve"> dla</w:t>
      </w:r>
      <w:r w:rsidR="00AA76E9" w:rsidRPr="00AA76E9">
        <w:rPr>
          <w:rFonts w:ascii="Times New Roman" w:eastAsia="Calibri" w:hAnsi="Times New Roman" w:cs="Times New Roman"/>
          <w:sz w:val="24"/>
          <w:szCs w:val="24"/>
          <w:lang w:eastAsia="pl-PL"/>
        </w:rPr>
        <w:t xml:space="preserve"> </w:t>
      </w:r>
      <w:r w:rsidR="004E5B34" w:rsidRPr="00AA76E9">
        <w:rPr>
          <w:rFonts w:ascii="Times New Roman" w:eastAsia="Calibri" w:hAnsi="Times New Roman" w:cs="Times New Roman"/>
          <w:sz w:val="24"/>
          <w:szCs w:val="24"/>
          <w:lang w:eastAsia="pl-PL"/>
        </w:rPr>
        <w:t>faktury częściowej,</w:t>
      </w:r>
    </w:p>
    <w:p w:rsidR="00AA76E9" w:rsidRPr="00AA76E9" w:rsidRDefault="004E5B34"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 xml:space="preserve">protokół odbioru końcowego z protokołem odbioru elementu robót – dla faktury końcowej, </w:t>
      </w:r>
    </w:p>
    <w:p w:rsidR="00DD0B92" w:rsidRPr="00AA76E9"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 xml:space="preserve">oświadczenie o którym mowa w § 4 ust. 10 umowy, </w:t>
      </w:r>
    </w:p>
    <w:p w:rsidR="00DD0B92" w:rsidRPr="00DD0B92"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ustanowienia przez Wykonawcę, za zgodą Zamawiającego, podwykonawcy: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uwierzytelnione przez Wykonawcę kopie faktur przedstawionych Wykonawcy przez podwykonawcę z tytułu rozliczanych robót budowlanych wykonanych przez podwykonawcę wraz ze wspólnym oświadczeniem podwykonawcy i wykonawcy wskazującym na zakres robót wykonanych przez podwykonawcę, które są objęte rozliczeniem, </w:t>
      </w:r>
    </w:p>
    <w:p w:rsidR="00DD0B92" w:rsidRPr="00DD0B92" w:rsidRDefault="00DD0B92" w:rsidP="00DD0B92">
      <w:pPr>
        <w:tabs>
          <w:tab w:val="left" w:pos="1701"/>
        </w:tabs>
        <w:autoSpaceDE w:val="0"/>
        <w:autoSpaceDN w:val="0"/>
        <w:adjustRightInd w:val="0"/>
        <w:spacing w:after="0" w:line="240" w:lineRule="auto"/>
        <w:ind w:left="1701"/>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albo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podwykonawcy, z którego wynika, że otrzymał zapłatę za roboty objęte rozliczeniem. </w:t>
      </w:r>
    </w:p>
    <w:p w:rsidR="00DD0B92" w:rsidRPr="00DD0B92" w:rsidRDefault="00DD0B92" w:rsidP="00DD0B92">
      <w:pPr>
        <w:numPr>
          <w:ilvl w:val="0"/>
          <w:numId w:val="3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złożenia w ciągu </w:t>
      </w:r>
      <w:r w:rsidRPr="00DD0B92">
        <w:rPr>
          <w:rFonts w:ascii="Times New Roman" w:eastAsia="Calibri" w:hAnsi="Times New Roman" w:cs="Times New Roman"/>
          <w:b/>
          <w:bCs/>
          <w:sz w:val="24"/>
          <w:szCs w:val="24"/>
          <w:lang w:eastAsia="pl-PL"/>
        </w:rPr>
        <w:t xml:space="preserve">3 </w:t>
      </w:r>
      <w:r w:rsidRPr="00DD0B92">
        <w:rPr>
          <w:rFonts w:ascii="Times New Roman" w:eastAsia="Calibri" w:hAnsi="Times New Roman" w:cs="Times New Roman"/>
          <w:sz w:val="24"/>
          <w:szCs w:val="24"/>
          <w:lang w:eastAsia="pl-PL"/>
        </w:rPr>
        <w:t xml:space="preserve">dni roboczych liczonych od daty protokolarnego odbioru, faktury VAT wraz z prawidłowo sporządzoną dokumentacją rozliczeniową.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wskazuje w fakturze: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jako nabywcę usługi/towarów: Powiat Sochaczewski z siedzibą: ul. M. J. Piłsudskiego 65, 96 – 500 Sochaczew, NIP 837 15 11 868,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jako odbiorcę (płatnika) faktury: Starostwo Powiatowe w Sochaczewie, ul. M. J. Piłsudskiego 65, 96 – 500 Sochaczew,</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wraz z nazwą wykonanej usługi/dostawy/robót nr umowy z której wynika płatność.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2018 r., poz. 2191). Złożenie faktury w formie opisanej w zdaniu poprzednim nie zwalnia Wykonawcy z obowiązku fizycznego przedłożenia dokumentów rozliczeniowych, o których mowa w ust. 2, chyba że ich złożenie będzie możliwe za pośrednictwem platformy.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płaci za fakturę przelewem ze swojego konta na konto Wykonawcy …………………………. w terminie </w:t>
      </w:r>
      <w:r w:rsidRPr="00DD0B92">
        <w:rPr>
          <w:rFonts w:ascii="Times New Roman" w:eastAsia="Calibri" w:hAnsi="Times New Roman" w:cs="Times New Roman"/>
          <w:b/>
          <w:bCs/>
          <w:sz w:val="24"/>
          <w:szCs w:val="24"/>
          <w:lang w:eastAsia="pl-PL"/>
        </w:rPr>
        <w:t xml:space="preserve">do ….. dni </w:t>
      </w:r>
      <w:r w:rsidRPr="00DD0B92">
        <w:rPr>
          <w:rFonts w:ascii="Times New Roman" w:eastAsia="Calibri" w:hAnsi="Times New Roman" w:cs="Times New Roman"/>
          <w:sz w:val="24"/>
          <w:szCs w:val="24"/>
          <w:lang w:eastAsia="pl-PL"/>
        </w:rPr>
        <w:t xml:space="preserve">od daty złożenia prawidłowo wypełnionej faktury VAT wraz z kompletem dokumentacji rozliczeniowej z zastosowaniem mechanizmu podzielonej płatności. W przypadku przedstawienia faktur, o których mowa w ust. 2 pkt 3 lit. a, zapłata następuje, z zastosowaniem mechanizmu podzielonej płatności, przelewem na konto podwykonawcy wskazane w fakturze przedstawionej Wykonawcy pomniejszając płatność należną Wykonawcy.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wskazany w ust. 6 rachunek bankowy jest rachunkiem służącym wyłącznie dla celów rozliczeń z tytułu prowadzonej przez niego działalności gospodarczej.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Zapłata dokonana zgodnie z ust. 6 na rachunek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może przekroczyć całkowitej należności wynikającej z faktury wystawionej przez Wykonawcę.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odpowiednie wydłużenie terminu płatności w przypadku: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niezłożenia faktury w terminie, o którym mowa w ust. 3, w razie związanego z tym braku środków na wypłatę wynagrodzenia,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datę dokonania płatności uznaje się datę obciążenia rachunku bankowego Zamawiającego kwotą płatności. </w:t>
      </w:r>
    </w:p>
    <w:p w:rsidR="00E4151E" w:rsidRPr="00917AE6" w:rsidRDefault="00DD0B92" w:rsidP="00917AE6">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7</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Zabezpieczenie należytego wykonania</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celu zabezpieczenia należytego wykonania przedmiotu umowy, zgodnie z art. 147 ust. 1 i 2 Prawa zamówień publicznych, Wykonawca wniesie w sposób określony w art. 148 tej ustawy zabezpieczenie równoważne kwocie </w:t>
      </w:r>
      <w:r w:rsidRPr="00DD0B92">
        <w:rPr>
          <w:rFonts w:ascii="Times New Roman" w:eastAsia="Calibri" w:hAnsi="Times New Roman" w:cs="Times New Roman"/>
          <w:b/>
          <w:bCs/>
          <w:sz w:val="24"/>
          <w:szCs w:val="24"/>
          <w:lang w:eastAsia="pl-PL"/>
        </w:rPr>
        <w:t xml:space="preserve">10% </w:t>
      </w:r>
      <w:r w:rsidRPr="00DD0B92">
        <w:rPr>
          <w:rFonts w:ascii="Times New Roman" w:eastAsia="Calibri" w:hAnsi="Times New Roman" w:cs="Times New Roman"/>
          <w:sz w:val="24"/>
          <w:szCs w:val="24"/>
          <w:lang w:eastAsia="pl-PL"/>
        </w:rPr>
        <w:t xml:space="preserve">maksymalnej wartości umowy brutto o której mowa w § 5 ust. 4 umowy tj. w wysokości ………………………..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zwraca 70 % wniesionego zabezpieczenia służącego pokryciu roszczeń z tytułu niewykonania lub nienależytego wykonania umowy w terminie 30 dni od dnia wykonania zamówienia i uznania przez zamawiającego za należycie wykonane.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Pozostałe 30 % wniesionego zabezpieczenia służy do pokrycia roszczeń z tytułu rękojmi za ewentualne wady wynikające z niewłaściwego wykonania umowy i zostanie zwrócone nie później niż w 15 dniu po upływie okresu rękojmi za wady. </w:t>
      </w:r>
    </w:p>
    <w:p w:rsidR="00E4151E" w:rsidRPr="00917AE6" w:rsidRDefault="00DD0B92" w:rsidP="00917AE6">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należytego wykonania umowy wniesione w pieniądzu Zamawiający zwróci wraz z odsetkami wynikającymi z umowy rachunku bankowego, na którym było ono przechowywane, pomniejszone o koszt prowadzenia rachunku oraz prowizji za przelew pieniędzy na rachunek Wykonawcy.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8</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Polisa OC</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posiadać przez cały okres obowiązywania umowy ubezpieczenie odpowiedzialności cywilnej w zakresie prowadzonej działalności, z sumą ubezpieczenia nie mniejszą niż </w:t>
      </w:r>
      <w:r w:rsidR="00FF0299">
        <w:rPr>
          <w:rFonts w:ascii="Times New Roman" w:eastAsia="Calibri" w:hAnsi="Times New Roman" w:cs="Times New Roman"/>
          <w:b/>
          <w:bCs/>
          <w:sz w:val="24"/>
          <w:szCs w:val="24"/>
          <w:lang w:eastAsia="pl-PL"/>
        </w:rPr>
        <w:t>1.0</w:t>
      </w:r>
      <w:r w:rsidRPr="00DD0B92">
        <w:rPr>
          <w:rFonts w:ascii="Times New Roman" w:eastAsia="Calibri" w:hAnsi="Times New Roman" w:cs="Times New Roman"/>
          <w:b/>
          <w:bCs/>
          <w:sz w:val="24"/>
          <w:szCs w:val="24"/>
          <w:lang w:eastAsia="pl-PL"/>
        </w:rPr>
        <w:t>00.000,00 zł</w:t>
      </w:r>
      <w:r w:rsidRPr="00DD0B92">
        <w:rPr>
          <w:rFonts w:ascii="Times New Roman" w:eastAsia="Calibri" w:hAnsi="Times New Roman" w:cs="Times New Roman"/>
          <w:sz w:val="24"/>
          <w:szCs w:val="24"/>
          <w:lang w:eastAsia="pl-PL"/>
        </w:rPr>
        <w:t xml:space="preserve">, dla jednej i wszystkich szkód. Jeżeli suma ubezpieczenia wyrażona jest w innej walucie niż złoty, zostanie przeliczona według średniego kursu NBP na dzień zawarcia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przedłożyć Zamawiającemu dowód zawarcia umowy ubezpieczenia, warunki odpowiedzialności ubezpieczyciela oraz dowód opłacenia składki. Dokumenty te stanowią </w:t>
      </w:r>
      <w:r w:rsidRPr="00DD0B92">
        <w:rPr>
          <w:rFonts w:ascii="Times New Roman" w:eastAsia="Calibri" w:hAnsi="Times New Roman" w:cs="Times New Roman"/>
          <w:b/>
          <w:bCs/>
          <w:sz w:val="24"/>
          <w:szCs w:val="24"/>
          <w:lang w:eastAsia="pl-PL"/>
        </w:rPr>
        <w:t xml:space="preserve">załącznik nr 6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okres ubezpieczenia będzie krótszy niż okres trwania umowy, Wykonawca zobowiązany jest do przedłużenia ubezpieczenia i przedłożenia Zamawiającemu dokumentów, o których mowa w ust. 2. </w:t>
      </w:r>
    </w:p>
    <w:p w:rsidR="00E4151E" w:rsidRPr="00917AE6" w:rsidRDefault="00DD0B92" w:rsidP="00917AE6">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 spełnienia warunków Zamawiający wezwie Wykonawcę do zmiany zawartej umowy ubezpieczenia.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9</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Nadzór wykonania umowy</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Osobą nadzorującą umowę ze strony Zamawiającego będzie Dyrektor Wydziału Rozwoju, Rolnictwa, Leśnictwa i Ochrony Środowiska Starostwa Powiatowego w Sochaczewie.</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Inspektorami nadzoru wykonywanych robót ze strony Zamawiającego będą:</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konstrukcyjno – budowlanej: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elektrycznej: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branży sanitarnej: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budowy ze strony Wykonawcy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robót w branży elektrycznej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Kierownikiem robót w branży sanitarnej będzie: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dopuszczają możliwość zmiany osób wyszczególnionych w ust. 1 – 5.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Zmiana ta może nastąpić po pisemnym powiadomieniu Stron. W przypadku zmiany osób wskazanych w ust. 3 – 5, Wykonawca zobowiązany jest do pisemnego powiadomienia Zamawiającego. Do pisemnego powiadomienia muszą być dołączone kopie uprawnień tego samego rodzaju które były wymagane w postępowaniu o udzielenie zamówienia publicznego. Brak wymaganych dokumentów przy powiadomieniu oznacza naruszenie postanowień umowy i powoduje, że zmiana jest nieskuteczna. Zamawiający może żądać przedstawienia oryginałów uprawnień.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ze strony Zamawiającego, kierownik robót i kierownicy robót ze strony Wykonawcy działają w granicach umocowania określonego przepisami Prawa budowlanego.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Osoby, o których mowa w ust. 1 do 5, nie mają upoważnienia do dokonywania jakichkolwiek zmian niniejszej umowy.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10</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ulegające zakryciu i zanikające, odbiory wykonania prac</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powiadomić Zamawiającego o wykonaniu robót zanikających lub ulegających zakryciu, a inspektor nadzoru zobowiązany jest w terminie </w:t>
      </w:r>
      <w:r w:rsidRPr="00DD0B92">
        <w:rPr>
          <w:rFonts w:ascii="Times New Roman" w:eastAsia="Calibri" w:hAnsi="Times New Roman" w:cs="Times New Roman"/>
          <w:b/>
          <w:bCs/>
          <w:sz w:val="24"/>
          <w:szCs w:val="24"/>
          <w:lang w:eastAsia="pl-PL"/>
        </w:rPr>
        <w:t xml:space="preserve">3 dni roboczych </w:t>
      </w:r>
      <w:r w:rsidRPr="00DD0B92">
        <w:rPr>
          <w:rFonts w:ascii="Times New Roman" w:eastAsia="Calibri" w:hAnsi="Times New Roman" w:cs="Times New Roman"/>
          <w:sz w:val="24"/>
          <w:szCs w:val="24"/>
          <w:lang w:eastAsia="pl-PL"/>
        </w:rPr>
        <w:t xml:space="preserve">od dnia zawiadomienia, do sprawdzenia zgodności tych robót z umową. Po tym terminie </w:t>
      </w:r>
      <w:r w:rsidRPr="00DD0B92">
        <w:rPr>
          <w:rFonts w:ascii="Times New Roman" w:eastAsia="Calibri" w:hAnsi="Times New Roman" w:cs="Times New Roman"/>
          <w:sz w:val="24"/>
          <w:szCs w:val="24"/>
          <w:lang w:eastAsia="pl-PL"/>
        </w:rPr>
        <w:lastRenderedPageBreak/>
        <w:t xml:space="preserve">Wykonawca może kontynuować roboty. Jeżeli Wykonawca nie poinformował o tych faktach inspektora nadzoru, zobowiązany jest, na żądanie inspektora nadzoru, odkryć roboty lub wykonać czynności niezbędne do zbadania robót, a następnie przywrócić roboty do stanu poprzedniego na swój koszt. </w:t>
      </w:r>
    </w:p>
    <w:p w:rsidR="008775E4" w:rsidRPr="00AA76E9"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 xml:space="preserve">Strony ustalają, że odbiór robót nastąpi </w:t>
      </w:r>
      <w:r w:rsidR="008775E4" w:rsidRPr="00AA76E9">
        <w:rPr>
          <w:rFonts w:ascii="Times New Roman" w:eastAsia="Calibri" w:hAnsi="Times New Roman" w:cs="Times New Roman"/>
          <w:sz w:val="24"/>
          <w:szCs w:val="24"/>
          <w:lang w:eastAsia="pl-PL"/>
        </w:rPr>
        <w:t>dwuetapowo:</w:t>
      </w:r>
    </w:p>
    <w:p w:rsidR="008775E4" w:rsidRPr="00AA76E9" w:rsidRDefault="008775E4" w:rsidP="008775E4">
      <w:pPr>
        <w:pStyle w:val="Akapitzlist"/>
        <w:widowControl w:val="0"/>
        <w:numPr>
          <w:ilvl w:val="0"/>
          <w:numId w:val="66"/>
        </w:numPr>
        <w:autoSpaceDE w:val="0"/>
        <w:autoSpaceDN w:val="0"/>
        <w:adjustRightInd w:val="0"/>
        <w:spacing w:after="0" w:line="240" w:lineRule="auto"/>
        <w:jc w:val="both"/>
        <w:rPr>
          <w:rFonts w:ascii="Times New Roman" w:hAnsi="Times New Roman"/>
          <w:sz w:val="24"/>
          <w:szCs w:val="24"/>
          <w:lang w:eastAsia="pl-PL"/>
        </w:rPr>
      </w:pPr>
      <w:r w:rsidRPr="00AA76E9">
        <w:rPr>
          <w:rFonts w:ascii="Times New Roman" w:hAnsi="Times New Roman"/>
          <w:sz w:val="24"/>
          <w:szCs w:val="24"/>
          <w:lang w:eastAsia="pl-PL"/>
        </w:rPr>
        <w:t>odbiorem częściowym po wykonaniu minimum 40% umownego zakresu robót,</w:t>
      </w:r>
    </w:p>
    <w:p w:rsidR="008775E4" w:rsidRPr="00AA76E9" w:rsidRDefault="008775E4" w:rsidP="008775E4">
      <w:pPr>
        <w:pStyle w:val="Akapitzlist"/>
        <w:widowControl w:val="0"/>
        <w:numPr>
          <w:ilvl w:val="0"/>
          <w:numId w:val="66"/>
        </w:numPr>
        <w:autoSpaceDE w:val="0"/>
        <w:autoSpaceDN w:val="0"/>
        <w:adjustRightInd w:val="0"/>
        <w:spacing w:after="0" w:line="240" w:lineRule="auto"/>
        <w:jc w:val="both"/>
        <w:rPr>
          <w:rFonts w:ascii="Times New Roman" w:hAnsi="Times New Roman"/>
          <w:sz w:val="24"/>
          <w:szCs w:val="24"/>
          <w:lang w:eastAsia="pl-PL"/>
        </w:rPr>
      </w:pPr>
      <w:r w:rsidRPr="00AA76E9">
        <w:rPr>
          <w:rFonts w:ascii="Times New Roman" w:hAnsi="Times New Roman"/>
          <w:sz w:val="24"/>
          <w:szCs w:val="24"/>
          <w:lang w:eastAsia="pl-PL"/>
        </w:rPr>
        <w:t>odbiorem końcowym po wykonaniu 100% umownego zakresu robót.</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zgłasza Zamawiającemu gotowość do odbioru w formie pisemnej.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Najpóźniej w dniu zgłoszenia gotowości do odbioru końcowego, Wykonawca przekaże Zamawiającemu: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oryginał dziennika budowy,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kierownika budowy o zgodności wykonania robót budowlanych z przepisami oraz ze specyfikacją techniczną wykonania i odbioru robót budowlanych,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atesty, certyfikaty i deklaracje zgodności na materiały i urządzenia,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gwarancyjne na materiały i urządzenia wystawione przez ich producentów,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powykonawczą,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instrukcję użytkowania. </w:t>
      </w:r>
    </w:p>
    <w:p w:rsidR="00DD0B92" w:rsidRPr="00DD0B92" w:rsidRDefault="00E4151E" w:rsidP="0060732D">
      <w:pPr>
        <w:widowControl w:val="0"/>
        <w:numPr>
          <w:ilvl w:val="0"/>
          <w:numId w:val="42"/>
        </w:numPr>
        <w:autoSpaceDE w:val="0"/>
        <w:autoSpaceDN w:val="0"/>
        <w:adjustRightInd w:val="0"/>
        <w:spacing w:after="0" w:line="240" w:lineRule="auto"/>
        <w:ind w:left="1134" w:hanging="567"/>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k</w:t>
      </w:r>
      <w:r w:rsidR="00DD0B92" w:rsidRPr="00E4151E">
        <w:rPr>
          <w:rFonts w:ascii="Times New Roman" w:eastAsia="Calibri" w:hAnsi="Times New Roman" w:cs="Times New Roman"/>
          <w:bCs/>
          <w:sz w:val="24"/>
          <w:szCs w:val="24"/>
          <w:lang w:eastAsia="pl-PL"/>
        </w:rPr>
        <w:t xml:space="preserve">artę gwarancyjną </w:t>
      </w:r>
      <w:r w:rsidR="00DD0B92" w:rsidRPr="00DD0B92">
        <w:rPr>
          <w:rFonts w:ascii="Times New Roman" w:eastAsia="Calibri" w:hAnsi="Times New Roman" w:cs="Times New Roman"/>
          <w:bCs/>
          <w:sz w:val="24"/>
          <w:szCs w:val="24"/>
          <w:lang w:eastAsia="pl-PL"/>
        </w:rPr>
        <w:t>na wykonane roboty i zamontowane materiały oraz urządzenia</w:t>
      </w:r>
      <w:r>
        <w:rPr>
          <w:rFonts w:ascii="Times New Roman" w:eastAsia="Calibri" w:hAnsi="Times New Roman" w:cs="Times New Roman"/>
          <w:bCs/>
          <w:sz w:val="24"/>
          <w:szCs w:val="24"/>
          <w:lang w:eastAsia="pl-PL"/>
        </w:rPr>
        <w:t>.</w:t>
      </w:r>
      <w:r w:rsidR="00DD0B92"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odbioru robót zostanie wskazany przez Zamawiającego w ciągu </w:t>
      </w:r>
      <w:r w:rsidRPr="00DD0B92">
        <w:rPr>
          <w:rFonts w:ascii="Times New Roman" w:eastAsia="Calibri" w:hAnsi="Times New Roman" w:cs="Times New Roman"/>
          <w:b/>
          <w:bCs/>
          <w:sz w:val="24"/>
          <w:szCs w:val="24"/>
          <w:lang w:eastAsia="pl-PL"/>
        </w:rPr>
        <w:t xml:space="preserve">7 dni </w:t>
      </w:r>
      <w:r w:rsidRPr="00DD0B92">
        <w:rPr>
          <w:rFonts w:ascii="Times New Roman" w:eastAsia="Calibri" w:hAnsi="Times New Roman" w:cs="Times New Roman"/>
          <w:sz w:val="24"/>
          <w:szCs w:val="24"/>
          <w:lang w:eastAsia="pl-PL"/>
        </w:rPr>
        <w:t xml:space="preserve">roboczych liczonych od daty potwierdzenia przez inspektora nadzoru, w dzienniku budowy, gotowości wykonanych robót do odbioru końcowego.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toku czynności odbioru przedmiotu umowy zostaną stwierdzone wady: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nadają się do usunięcia, inspektor nadzoru może odmówić potwierdzenia gotowości do odbioru do czasu ich usunięcia,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nie nadają się do usunięcia Zamawiający może odstąpić od umowy lub żądać wykonania przedmiotu odbioru po raz drugi.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do usunięcia wad, o których mowa w ust. 6, pozostaje bez uszczerbku dla naliczania kary, o której mowa w § 13 ust. 7 pkt 2.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postanawiają, że z czynności odbioru będzie spisany protokół zawierający wszelkie ustalenia dokonane w toku odbioru. W przypadku odmowy podpisania protokołu przez Wykonawcę, protokół podpiszą przedstawiciele Zamawiającego, a jednostronnie podpisany protokół wiąże obie strony.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zawiadomienia Zamawiającego o usunięciu wad oraz żądać wyznaczenia terminu na odbiór zakwestionowanych uprzednio robót jako wadliwych.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Uprawnienia z tytułu rękojmi i gwarancji jakości</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udziela pisemnej gwarancji oraz rękojmi na wykonane roboty budowlane, na okres </w:t>
      </w:r>
      <w:r w:rsidRPr="00DD0B92">
        <w:rPr>
          <w:rFonts w:ascii="Times New Roman" w:eastAsia="Calibri" w:hAnsi="Times New Roman" w:cs="Times New Roman"/>
          <w:b/>
          <w:bCs/>
          <w:sz w:val="24"/>
          <w:szCs w:val="24"/>
          <w:lang w:eastAsia="pl-PL"/>
        </w:rPr>
        <w:t xml:space="preserve">………………… lat </w:t>
      </w:r>
      <w:r w:rsidRPr="00DD0B92">
        <w:rPr>
          <w:rFonts w:ascii="Times New Roman" w:eastAsia="Calibri" w:hAnsi="Times New Roman" w:cs="Times New Roman"/>
          <w:sz w:val="24"/>
          <w:szCs w:val="24"/>
          <w:lang w:eastAsia="pl-PL"/>
        </w:rPr>
        <w:t xml:space="preserve">od </w:t>
      </w:r>
      <w:r w:rsidRPr="00DD0B92">
        <w:rPr>
          <w:rFonts w:ascii="Times New Roman" w:eastAsia="Calibri" w:hAnsi="Times New Roman" w:cs="Times New Roman"/>
          <w:b/>
          <w:bCs/>
          <w:sz w:val="24"/>
          <w:szCs w:val="24"/>
          <w:lang w:eastAsia="pl-PL"/>
        </w:rPr>
        <w:t>daty podpisania protokołu odbioru końcowego robót bez wad</w:t>
      </w:r>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dochodzić roszczeń z tytułu gwarancji za wady także po upływie terminu gwarancji, jeżeli zgłosił wadę przed upływem tego terminu.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 wykryciu wad w okresie gwarancji Zamawiający obowiązany jest zawiadomić Wykonawcę na piśmie.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Istnienie wad musi być stwierdzone protokolarnie. O dacie i miejscu oględzin mających na celu stwierdzenie istnienia wad Zamawiający zawiadomi Wykonawcę na piśmie na 3 dni przed dokonaniem oględzin. W przypadku niestawienia się Wykonawcy w celu dokonania oględzin Zamawiający jednostronnie sporządzi protokół stwierdzający istnienie wad.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na swój koszt zobowiązuje się rozpocząć usuwanie w okresie gwarancji wad w terminie wyznaczonym przez Zamawiającego.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nie rozpocznie usuwania wad w terminie, o którym mowa w ust. 5 lub nie usunie wad w terminie 15 dni roboczych od sporządzenia protokołu, o którym mowa w ust. 4, Zamawiający ma prawo zlecić usunięcie wad innemu podmiotowi na koszt </w:t>
      </w:r>
      <w:r w:rsidRPr="00DD0B92">
        <w:rPr>
          <w:rFonts w:ascii="Times New Roman" w:eastAsia="Calibri" w:hAnsi="Times New Roman" w:cs="Times New Roman"/>
          <w:sz w:val="24"/>
          <w:szCs w:val="24"/>
          <w:lang w:eastAsia="pl-PL"/>
        </w:rPr>
        <w:lastRenderedPageBreak/>
        <w:t xml:space="preserve">Wykonawcy, bez utraty praw wynikających z gwarancji lub rękojmi.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zgłasza wykryte wady nie później niż do ostatniego dnia upływu okresu rękojmi lub gwarancji. Upływ terminu gwarancji lub rękojmi po dokonaniu zgłoszenia nie powoduje utraty roszczeń, o których mowa w ust. 6.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Zaproponowane przez Wykonawcę warunki gwarancji nie mogą nakładać na Zamawiającego obowiązku wykonywania płatnych przeglądów, ani też zakupu części zamiennych, zużywających się, o ile są one powszechnie dostępne na rynku i spełniają stosowne wymagania.</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12</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Odstąpienia od umowy, rozwiązanie umowy, zmiany umowy</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odstąpienia od umowy w przypadku określonym w art. 143c ust. 7 i art. 145 ust. 1 Prawa zamówień publicznych.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zmian w zasobach nieruchomości Zamawiającego spowodowanych np. koniecznością zwrotu nieruchomości na rzecz byłego właściciela lub jego następców prawnych, Zamawiający ma prawo odstąpienia od odpowiedniej części umowy w terminie 30 dni od daty zaistnienia wskazanych okoliczności.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do rozwiązania umowy za wypowiedzeniem ze skutkiem natychmiastowym gdy: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pomimo jednokrotnych, pisemnych zastrzeżeń osoby/osób nadzorującej/</w:t>
      </w:r>
      <w:proofErr w:type="spellStart"/>
      <w:r w:rsidRPr="00DD0B92">
        <w:rPr>
          <w:rFonts w:ascii="Times New Roman" w:eastAsia="Calibri" w:hAnsi="Times New Roman" w:cs="Times New Roman"/>
          <w:sz w:val="24"/>
          <w:szCs w:val="24"/>
          <w:lang w:eastAsia="pl-PL"/>
        </w:rPr>
        <w:t>cych</w:t>
      </w:r>
      <w:proofErr w:type="spellEnd"/>
      <w:r w:rsidRPr="00DD0B92">
        <w:rPr>
          <w:rFonts w:ascii="Times New Roman" w:eastAsia="Calibri" w:hAnsi="Times New Roman" w:cs="Times New Roman"/>
          <w:sz w:val="24"/>
          <w:szCs w:val="24"/>
          <w:lang w:eastAsia="pl-PL"/>
        </w:rPr>
        <w:t xml:space="preserve"> wykonanie przedmiotu umowy ze strony Zamawiającego wykonuje przedmiot umowy w sposób nienależyty, narusza postanowienia umowy lub przepisy prawa,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dotrzymuje terminu realizacji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wykonuje roboty w sposób niewłaściwy powodując uszkodzenie lub destrukcję budynku, bądź straty finansowe dla Zamawiającego,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wykonuje obowiązków opisanych w § 13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narusza postanowienia umów zawartych z podwykonawcami,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wniósł zabezpieczenia należytego wykonania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dysponuje aktualną i opłaconą polisą lub innym dokumentem potwierdzającym ubezpieczenie od odpowiedzialności cywilnej w zakresie prowadzonej działalności gospodarczej zgodnie z wymaganiami określonymi w § 7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utracił status prawny przedsiębiorcy lub zaprzestał faktycznie prowadzenia działalności gospodarczej,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przystąpił do likwidacji lub ogłoszono w stosunku do niego upadłość, o czym Wykonawca zobowiązuje się poinformować Zamawiającego w terminie 3 dni,</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złożył w toku postępowania o udzielenie zamówienia stanowiącego przedmiot umowy albo w trakcie jego realizacji dokumenty lub oświadczenia, które zawierały informacje nieprawdziwe.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 zmiany umowy w stosunku do treści oferty Wykonawcy, w tym przedłużenia terminu wykonania umowy w przypadku: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reorganizacji w ramach struktury organizacyjnej Zamawiającego – zmiana może polegać na odmiennym uregulowaniu kwestii związanych z nadzorem nad wykonywaniem umowy oraz sposobu i terminu składania faktury, rezygnacji z wykonania określonego zakresu prac ze stosownym (proporcjonalnym) obniżeniem wynagrodzenia na skróceniu lub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zlecenia robót nie ujętych w kosztorysie ofertowym w trybie § 5 ust. 3 zmiana może polegać na wydłużeniu terminu realizacji umowy o okres niezbędny do wykonania robót dodatkowych w zakresie w jakim wykonanie tych robót nie jest możliwe w pierwotnym terminie realizacji całego zamówienia (przedłużenie terminu może dotyczyć jedynie wykonania robót dodatkowych oraz robót, których wykonanie jest uzależnione od wcześniejszego wykonania robót dodatkowych),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prac z powodu braku dostępności do miejsc niezbędnych do </w:t>
      </w:r>
      <w:r w:rsidRPr="00DD0B92">
        <w:rPr>
          <w:rFonts w:ascii="Times New Roman" w:eastAsia="Calibri" w:hAnsi="Times New Roman" w:cs="Times New Roman"/>
          <w:sz w:val="24"/>
          <w:szCs w:val="24"/>
          <w:lang w:eastAsia="pl-PL"/>
        </w:rPr>
        <w:lastRenderedPageBreak/>
        <w:t xml:space="preserve">ich wykonania z przyczyn niezawinionych przez Wykonawcę – zmiana może polegać na rezygnacji z wykonania określonego zakresu prac ze stosownym (proporcjonalnym) obniżeniem wynagrodzenia, skróceniu lub na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wystąpienia opóźnienia w uzyskaniu opinii, decyzji lub uzgodnień z jednostkami zewnętrznymi np. z dostawcą mediów albo organami administracji publicznej, co do których wydania właściwe organy są zobowiązane na mocy przepisów prawa, jeżeli opóźnienie przekroczy okres przewidziany w przepisach prawa, w którym ww. decyzje, opinie lub uzgodnienia powinny zostać wydane oraz nie są następstwem okoliczności, za które Wykonawca ponosi odpowiedzialność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umowy, gdy obowiązujące przepisy nie dopuszczają do wykonania przedmiotu umowy lub nakazują wstrzymanie wykonywania umowy z przyczyn niezawinionych przez Wykonawcę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wystąpienia siły wyższej uniemożliwiającej wykonanie przedmiotu umowy zgodnie z jej postanowieniami – zmiana może polegać na rezygnacji z wykonania określonego zakresu umowy ze stosownym (proporcjonalnym) obniżeniem wynagrodzenia, skróceniu lub na wydłużeniu terminu realizacji umowy o okres, w którym realizacja umowy nie była możliwa,</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zakresie sposobu płatności i ustanowienia innych zasad rozliczeń – np. poprzez zwiększenie ilości faktur częściowych.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Siła wyższa to zdarzenie, którego strony nie mogły przewidzieć, któremu nie mogły zapobiec ani któremu nie mogą przeciwdziałać, a które uniemożliwia Wykonawcy wykonanie w części lub w całości jego zobowiązań umownych, a w szczególności: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wojna, działania wojenne, terroryzm, rewolucja, przewrót wojskowy lub cywilny, rozruchy, akty wandalizmu,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klęski żywiołowe, jak huragany, powodzie, trzęsienie ziemi, gradobicie,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bunty, niepokoje, strajki, okupacje budowy przez osoby inne niż pracownicy wykonawcy i jego podwykonawców,</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stany epidemii, skutkującymi ograniczeniami w poruszaniu się osób oraz w zaopatrzeniu.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umowy strony mogą dokonać w drodze porozumienia w każdym czasie, w przypadku: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nazwy, NIP i Regonu Wykonawcy, jeżeli nie powoduje to zmiany Wykonawcy,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zakresu robót Podwykonawcy lub zgłoszenia udziału Podwykonawcy.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wprowadzi jakichkolwiek zmian bez pisemnego polecenia Zamawiającego lub Inspektora Nadzoru Inwestorskiego w przypadkach, o których mowa w Art.26 ustawy Prawo budowlane.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albo nienależytego wykonywania umowy (w tym w przypadku naruszania przez Wykonawcę postanowień § 10) Zamawiający, bez konieczności uzyskania orzeczenia sądu, może zlecić na koszt i odpowiedzialność Wykonawcy wykonanie w całości lub części obowiązków Wykonawcy przez podmioty trzecie bez utraty uprawnień wynikających z umowy. Przed zleceniem zastępczego wykonania Zamawiający wyznacza termin do usunięcia naruszenia przez Wykonawcę.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umowy przez Wykonawcę z przyczyn leżących po jego stronie, Zamawiający ma prawo, zgodnie z art. 144 ust. 1 pkt 4 lit. „a” Prawa zamówień publicznych, zrealizować umowę za pomocą innego wykonawcy. Wykonawca niniejszym wyraża zgodę na przejęcie zobowiązań wynikających z umowy (wejście w dług) przez innego wykonawcę, </w:t>
      </w:r>
      <w:r w:rsidRPr="00DD0B92">
        <w:rPr>
          <w:rFonts w:ascii="Times New Roman" w:eastAsia="Calibri" w:hAnsi="Times New Roman" w:cs="Times New Roman"/>
          <w:sz w:val="24"/>
          <w:szCs w:val="24"/>
          <w:lang w:eastAsia="pl-PL"/>
        </w:rPr>
        <w:lastRenderedPageBreak/>
        <w:t xml:space="preserve">wskazanego przez Zamawiającego (dalej: „wykonawca wskazany”), bez jej wypowiadania. Wykonawca niniejszym upoważnia wykonawcę wskazanego do otrzymywania należności wynikających z umowy (przelew wierzytelności). Wykonawcy nie przysługuje w takiej sytuacji wynagrodzenie za prace, których nie wykonał. Wykonawca jest zobowiązany do zapłaty kar, do których przesłanki naliczenia zaistniały przed przejęciem długu przez wykonawcę wskazanego.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wskazanemu przysługuje wynagrodzenie na zasadach wynikających z umowy w proporcji do wykonanej części przedmiotu zamówienia. </w:t>
      </w:r>
    </w:p>
    <w:p w:rsidR="00E4151E" w:rsidRPr="00917AE6" w:rsidRDefault="00DD0B92" w:rsidP="00917AE6">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przekazania realizacji umowy wykonawcy wskazanemu, termin realizacji ulega przedłużeniu o liczbę dni niezbędnych do ukończenia zamówienia (nie większą jednak od pierwotnej długości terminu określonego w § 2) stosownie do opóźnienia realizacji prac w stosunku do stanu realizacji prac, jaki miałby miejsce w przypadku wykonywania umowy zgodnie z zasadami sztuki, a w szczególności zgodnie z harmonogramem, o którym mowa w § 3.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13</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Zasady odpowiedzialności za szkodę</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realizujących prace i osób trzecich, którymi będzie posługiwał się w celu wykonania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odpowiada za wszelkie szkody wynikłe ze skutecznych prawnie roszczeń podwykonawcy wobec Zamawiającego dotyczących robót budowlanych związanych z realizacją umowy i wynikających z okoliczności leżących po stronie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szkody i następstwa nieszczęśliwych wypadków dotyczące pracowników realizujących umowę i osób trzecich, wynikające bezpośrednio z wykonywanych prac i robót, spowodowane z winy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kradzieży, pożaru lub innych zdarzeń losowych, których uczestnikami byli pracownicy realizujący umowę, Wykonawca zobowiązany jest do niezwłocznego powiadomienia Zamawiającego o powstałym zdarzeniu oraz uczestnictwa w komisji badającej okoliczności zdarzenia.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Wykonawcę obciążają wszelkie dodatkowe koszty, które powstały z tytułu nie wykonania lub nienależytego wykonania umowy. Dotyczy to również wszelkich wydatków (w tym kosztów obsługi prawnej) związanych z roszczeniami osób trzecich wynikłymi z niewykonania lub nienależytego wykonywania przez niego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tytułu rozwiązania umowy za wypowiedzeniem ze skutkiem natychmiastowym albo odstąpienia od umowy z winy Wykonawcy, Wykonawca zapłaci Zamawiającemu karę umowną w wysokości 10 % wartości maksymalnej kwoty wynagrodzenia brutto określonej w </w:t>
      </w:r>
      <w:r w:rsidRPr="00DD0B92">
        <w:rPr>
          <w:rFonts w:ascii="Times New Roman" w:eastAsia="Calibri" w:hAnsi="Times New Roman" w:cs="Times New Roman"/>
          <w:b/>
          <w:bCs/>
          <w:sz w:val="24"/>
          <w:szCs w:val="24"/>
          <w:lang w:eastAsia="pl-PL"/>
        </w:rPr>
        <w:t xml:space="preserve">§ 5 ust. 4.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zapłaci Zamawiającemu następujące kary umowne: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0,2 % wartości brutto umowy określonej w § 5 ust. 4 za każdy rozpoczęty dzień opóźnienia w terminowym usunięciu stwierdzonych wad wykonanych robót,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0,5 % wartości brutto umowy określonej w § 5 ust. 4 za każdy rozpoczęty dzień opóźnienia w oddaniu w terminie</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całości przedmiotu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wartości faktury za każdy rozpoczęty dzień opóźnienia w dostarczeniu faktury VAT wraz z prawidłowo sporządzoną dokumentacją rozliczeniową o której mowa w § 6,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przypadek naruszenia obowiązków, o których mowa w § 4 ust. 1 pkt 1-30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rozpoczęty dzień opóźnienia w przypadku braku zapłaty lub nieterminowej zapłaty wynagrodzenia należnego podwykonawcom lub dalszym podwykonawcom,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0,1 % wartości brutto umowy określonej w § 5 ust. 4 w przypadku nieprzedłożenia do zaakceptowania projektu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nieprzedłożenia poświadczonej za zgodność z oryginałem kopii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braku zmiany umowy o podwykonawstwo w zakresie terminu zapłaty zgodnie z § 14 ust. 5 pkt 5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0,01% maksymalnej kwoty wynagrodzenia brutto określonej w § 5 ust. 4 za każdy przypadek naruszenia obowiązków określonych w § 4 ust. 9-11, ust. 13 umowy, albo nie poddania się kontroli, o której mowa w § 4 ust. 14.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0,2% wartości bruttu umowy za każdy dzień wstrzymania robót przez Zamawiającego z powodu braku obecności na budowie kierownika budowy lub kierownika wykonywanych robót branżowych.</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nie nalicza kar umownych, o których mowa w ust. 7, jeśli Wykonawca wykaże, że opóźnienie lub zdarzenie uzasadniające karę wynika z przyczyn leżących po stronie Zamawiającego lub siły wyższej.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to samo zdarzenie wyczerpuje przesłanki naliczenia różnych kar Zamawiający nalicza tylko wyższą karę.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Kary umowne są należne także w przypadku odstąpienia od umowy lub jej wypowiedzenia, niezależnie od przyczyn odstąpienia lub wypowiedzenia.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wyraża zgodę na potrącenie kar umownych i kosztów wykonania zastępczego z należnego wynagrodzenia. </w:t>
      </w:r>
    </w:p>
    <w:p w:rsidR="00E4151E" w:rsidRPr="00917AE6" w:rsidRDefault="00DD0B92" w:rsidP="00917AE6">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dochodzenia odszkodowania uzupełniającego, przewyższającego wysokość naliczonych kar umownych, do wysokości rzeczywiście poniesionych szkód.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14</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Podwykonawcy</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ustalają, że przedmiot umowy zostanie wykonany: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osobiście,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udziałem podwykonawców, w następującym zakresie: ………………………. . </w:t>
      </w:r>
    </w:p>
    <w:p w:rsidR="00DD0B92" w:rsidRPr="00DD0B92" w:rsidRDefault="00DD0B92" w:rsidP="00DD0B92">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Zawarcie oraz zmiana przez podwykonawcę umowy z dalszym podwykonawcą jest możliwa w zakresie powyższym za zgodą Zamawiającego pod rygorem bezskuteczności w stosunku do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trakcie realizacji zamówienia nastąpi zmiana albo rezygnacja z podwykonawcy, na którego zasoby wykonawca powoływał się, na zasadach określonych w art. 22a Prawa zamówień publicznych, w celu wykazania spełniania warunków udziału w postępowaniu, o których mowa w art. 22 ust. 1 Prawa zamówień publicznych, Wykonawca jest zobowiązany wykazać Zamawiającemu, iż proponowany inny podwykonawca lub wykonawca samodzielnie spełnia je w stopniu nie mniejszym niż wymagany w trakcie postępowania o udzielenie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podwykonawca lub dalszy podwykonawca, w trakcie realizacji zamówienia publicznego zamierza zawrzeć umowę o podwykonawstwo robót budowlanych, jest obowiązany do przedłożenia zamawiającemu projektu tej umowy, a także projektu jej zmian, przy czym podwykonawca lub dalszy podwykonawca jest obowiązany dołączyć zgodę wykonawcy na zawarcie umowy o podwykonawstwo o treści zgodnej z projektem umowy.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Umowa o podwykonawstwo robót budowlanych musi zawierać min.: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kwotę wynagrodzenia za wykonane roboty,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termin wykonania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warunki dokonania płatności wynagrodzenia,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numer rachunku bankowego na który należy dokonać zapłaty za wykonanie zamówienia,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zobowiązanie podwykonawcy do przedstawiania Zamawiającemu na jego żądanie dokumentów, oświadczeń i wyjaśnień dotyczących realizacji umowy o podwykonawstwo.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w terminie 7 dni od jej zawarcia.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obowiązku przedłożenia, o którym mowa w ust. 4, wyłączone są umowy o dostawy lub usługi o wartości nie większej niż 50.000,00 zł, jeżeli: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ich wartość jest jednocześnie mniejsza niż 0,5 % wartości niniejszej umowy,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dostaw materiałów budowlanych niezbędnych do wykonania przedmiotu zamówienia,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usług niezbędnych do realizacji przedmiotu zamówienia, określonych w </w:t>
      </w:r>
      <w:proofErr w:type="spellStart"/>
      <w:r w:rsidRPr="00DD0B92">
        <w:rPr>
          <w:rFonts w:ascii="Times New Roman" w:eastAsia="Calibri" w:hAnsi="Times New Roman" w:cs="Times New Roman"/>
          <w:sz w:val="24"/>
          <w:szCs w:val="24"/>
          <w:lang w:eastAsia="pl-PL"/>
        </w:rPr>
        <w:t>STWiOR</w:t>
      </w:r>
      <w:proofErr w:type="spellEnd"/>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w terminie 14 dni roboczych od przedłożenia: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zgłasza pisemny sprzeciw do przedłożonej umowy o podwykonawstwo, której przedmiotem są roboty budowlane,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wzywa wykonawcę do dostosowania przedłożonej umowy o podwykonawstwo, której przedmiotem są dostawy lub usługi, do wymogu wynikającego z ust. 5 pkt. 5.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Niezgłoszenie pisemnego sprzeciwu do przedłożonej umowy o podwykonawstwo o której mowa w ust. 4 w terminie 14 dni roboczych, uważa się za akceptację umowy przez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Fakt korzystania z terminu przez Zamawiającego o którym mowa w ust. 8, nie jest podstawą do wydłużenia okresu realizacji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 3, 5 – 8 stosuje się odpowiednio do zmian umowy o podwykonawstwo. </w:t>
      </w:r>
    </w:p>
    <w:p w:rsidR="00E4151E" w:rsidRPr="00917AE6" w:rsidRDefault="00DD0B92" w:rsidP="00917AE6">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15</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Doręczenia</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Wszelkie pisma kierowane do stron będą doręczane: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Zamawiającemu na adres: Starostwo Powiatowe w Sochaczewie, ul. M. J. Piłsudskiego 65, 96 – 500 Sochaczew,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na adres: ...................................................................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są zobowiązane do wzajemnego powiadomienia o każdej zmianie adresu wskazanego w pkt. 1. Powiadomienie 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go dnia od daty nadania pisma.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Zaniechanie powyższego obowiązku powoduje, że pismo wysłane na adres wskazany w pkt. 1 uznaje się za doręczone.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Przekazywanie informacji związanych z realizacją umowy niezmieniających jej treści, w szczególności: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polecenia inspektora nadzoru inwestorskiego,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zawiadomienie o wykryciu wad,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odbioru robót,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zgłoszenie pisemnych zastrzeżeń odnośnie nienależytego wykonania umowy </w:t>
      </w:r>
    </w:p>
    <w:p w:rsidR="00DD0B92" w:rsidRPr="00DD0B92" w:rsidRDefault="00DD0B92" w:rsidP="00DD0B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może nastąpić na </w:t>
      </w:r>
      <w:r w:rsidRPr="00DD0B92">
        <w:rPr>
          <w:rFonts w:ascii="Times New Roman" w:eastAsia="Calibri" w:hAnsi="Times New Roman" w:cs="Times New Roman"/>
          <w:b/>
          <w:bCs/>
          <w:sz w:val="24"/>
          <w:szCs w:val="24"/>
          <w:lang w:eastAsia="pl-PL"/>
        </w:rPr>
        <w:t xml:space="preserve">e-mail ……….… </w:t>
      </w:r>
      <w:r w:rsidRPr="00DD0B92">
        <w:rPr>
          <w:rFonts w:ascii="Times New Roman" w:eastAsia="Calibri" w:hAnsi="Times New Roman" w:cs="Times New Roman"/>
          <w:sz w:val="24"/>
          <w:szCs w:val="24"/>
          <w:lang w:eastAsia="pl-PL"/>
        </w:rPr>
        <w:t xml:space="preserve">Wykonawcy.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Przekazanie informacji dokonane drogą elektroniczną jest skuteczne z chwilą wysłania na wskazany przez Wykonawcę e-mail.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niezwłocznie potwierdza otrzymanie informacji, o której mowa w ust. 4. </w:t>
      </w:r>
    </w:p>
    <w:p w:rsidR="00E4151E" w:rsidRPr="00917AE6" w:rsidRDefault="00DD0B92" w:rsidP="00917AE6">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Informacje związane z realizacją umowy mogą być, w zakresie dopuszczalnym przez przepisy prawa, wpisywane do dziennika budowy, co jest równoznaczne z przekazaniem ich Wykonawcy.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16</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Postanowienia końcowe</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razie powstania sporu związanego z wykonaniem niniejszej umowy strony będą dążyć do jego polubownego rozwiązania.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Właściwym do rozpoznania sporów wynikłych na tle realizacji niniejszej umowy jest sąd powszechny właściwy dla siedziby Zamawiającego.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znany jest mu fakt, że treść umowy jest informacją publiczną w rozumieniu ustawy z dnia 6 września 2001 r. o dostępie do informacji publicznej Dz. U. z 2019 r., poz. 1429 z późn. zm.). Wykonawca wyraża zgodę na udostępnienie zawartych w umowie danych osobowych i informacji handlowych.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Wykonanie umowy nie wiąże się z przetwarzaniem danych osobowych w rozumieniu ustawy o ochronie danych osobowych dla których administratorem danych jest Powiat Sochaczewski i nie wiąże się z dostępem do systemów informatycznych Starostwa Powiatowego w Sochaczewie.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niniejszej umowy wymagają formy pisemnej, pod rygorem nieważności z zastrzeżeniem § 12 ust. 4 i 5.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sprawach nieuregulowanych w niniejszej umowie mają zastosowanie obowiązujące przepisy Kodeksu cywilnego, Prawa budowlanego i Prawa zamówień publicznych.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Załączniki i aneksy do niniejszej umowy stanowią jej integralną część. </w:t>
      </w:r>
    </w:p>
    <w:p w:rsid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Umowę sporządzono w czterech jednobrzmiących egzemplarzach, z czego jeden egzemplarz otrzymuje Wykonawca, a trzy egzemplarze Zamawiający. </w:t>
      </w:r>
    </w:p>
    <w:p w:rsidR="00D16446" w:rsidRPr="00DD0B92" w:rsidRDefault="00D16446" w:rsidP="00D16446">
      <w:pPr>
        <w:widowControl w:val="0"/>
        <w:autoSpaceDE w:val="0"/>
        <w:autoSpaceDN w:val="0"/>
        <w:adjustRightInd w:val="0"/>
        <w:spacing w:after="0" w:line="240" w:lineRule="auto"/>
        <w:ind w:left="567"/>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b/>
          <w:bCs/>
          <w:sz w:val="28"/>
          <w:szCs w:val="24"/>
          <w:lang w:eastAsia="pl-PL"/>
        </w:rPr>
      </w:pPr>
      <w:r w:rsidRPr="00DD0B92">
        <w:rPr>
          <w:rFonts w:ascii="Times New Roman" w:eastAsia="Calibri" w:hAnsi="Times New Roman" w:cs="Times New Roman"/>
          <w:b/>
          <w:bCs/>
          <w:sz w:val="28"/>
          <w:szCs w:val="24"/>
          <w:lang w:eastAsia="pl-PL"/>
        </w:rPr>
        <w:t>§ 17</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Załączniki do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Integralną część umowy stanowią następujące załączniki: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1 – formularz oferty, kosztorysy ofertowe, wykaz osób,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2 – dokumentacja projektowa (projekt wykonawczy) z przedmiarami robót wraz z opisem przedmiotu zamówienia,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3 – specyfikacja techniczna wykonania i odbioru robót,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4 – harmonogram rzeczowo- finansowy,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5 – dowód zawarcia umowy ubezpieczenia OC oraz dowód opłacenia składki. </w:t>
      </w:r>
    </w:p>
    <w:p w:rsidR="00DD0B92" w:rsidRPr="00917AE6" w:rsidRDefault="00DD0B92" w:rsidP="00DD0B92">
      <w:pPr>
        <w:widowControl w:val="0"/>
        <w:autoSpaceDE w:val="0"/>
        <w:autoSpaceDN w:val="0"/>
        <w:adjustRightInd w:val="0"/>
        <w:spacing w:after="0" w:line="240" w:lineRule="auto"/>
        <w:rPr>
          <w:rFonts w:ascii="Times New Roman" w:eastAsia="Calibri" w:hAnsi="Times New Roman" w:cs="Times New Roman"/>
          <w:b/>
          <w:bCs/>
          <w:sz w:val="16"/>
          <w:szCs w:val="16"/>
          <w:lang w:eastAsia="pl-PL"/>
        </w:rPr>
      </w:pPr>
    </w:p>
    <w:p w:rsidR="00AA76E9" w:rsidRDefault="00AA76E9" w:rsidP="00DD0B92">
      <w:pPr>
        <w:widowControl w:val="0"/>
        <w:autoSpaceDE w:val="0"/>
        <w:autoSpaceDN w:val="0"/>
        <w:adjustRightInd w:val="0"/>
        <w:spacing w:after="0" w:line="240" w:lineRule="auto"/>
        <w:ind w:firstLine="567"/>
        <w:rPr>
          <w:rFonts w:ascii="Times New Roman" w:eastAsia="Calibri" w:hAnsi="Times New Roman" w:cs="Times New Roman"/>
          <w:b/>
          <w:bCs/>
          <w:sz w:val="23"/>
          <w:szCs w:val="23"/>
          <w:lang w:eastAsia="pl-PL"/>
        </w:rPr>
      </w:pPr>
    </w:p>
    <w:p w:rsidR="00DD0B92" w:rsidRPr="00DD0B92" w:rsidRDefault="00DD0B92" w:rsidP="00DD0B92">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bookmarkStart w:id="0" w:name="_GoBack"/>
      <w:bookmarkEnd w:id="0"/>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DD0B92" w:rsidRPr="00DD0B92" w:rsidRDefault="00DD0B92" w:rsidP="00104C31">
      <w:pPr>
        <w:widowControl w:val="0"/>
        <w:spacing w:after="0" w:line="20" w:lineRule="atLeast"/>
        <w:rPr>
          <w:rFonts w:ascii="Times New Roman" w:eastAsia="Calibri" w:hAnsi="Times New Roman" w:cs="Times New Roman"/>
          <w:sz w:val="23"/>
          <w:szCs w:val="23"/>
          <w:lang w:eastAsia="pl-PL"/>
        </w:rPr>
      </w:pPr>
    </w:p>
    <w:p w:rsid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AA76E9"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AA76E9"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AA76E9" w:rsidRPr="00DD0B92"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FF0299">
      <w:pPr>
        <w:widowControl w:val="0"/>
        <w:spacing w:after="0" w:line="20" w:lineRule="atLeast"/>
        <w:jc w:val="both"/>
        <w:rPr>
          <w:rFonts w:ascii="Times New Roman" w:eastAsia="Calibri" w:hAnsi="Times New Roman" w:cs="Times New Roman"/>
          <w:sz w:val="23"/>
          <w:szCs w:val="23"/>
          <w:lang w:eastAsia="pl-PL"/>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r w:rsidRPr="00DD0B92">
        <w:rPr>
          <w:rFonts w:ascii="Times New Roman" w:eastAsia="Calibri" w:hAnsi="Times New Roman" w:cs="Times New Roman"/>
          <w:sz w:val="23"/>
          <w:szCs w:val="23"/>
          <w:lang w:eastAsia="pl-PL"/>
        </w:rPr>
        <w:br w:type="page"/>
      </w:r>
    </w:p>
    <w:p w:rsidR="00DD0B92" w:rsidRPr="00FF0299" w:rsidRDefault="00DD0B92" w:rsidP="00DD0B92">
      <w:pPr>
        <w:widowControl w:val="0"/>
        <w:spacing w:after="0" w:line="20" w:lineRule="atLeast"/>
        <w:jc w:val="right"/>
        <w:rPr>
          <w:rFonts w:ascii="Times New Roman" w:eastAsia="Calibri" w:hAnsi="Times New Roman" w:cs="Times New Roman"/>
          <w:b/>
          <w:sz w:val="24"/>
          <w:szCs w:val="24"/>
          <w:lang w:eastAsia="pl-PL"/>
        </w:rPr>
      </w:pPr>
      <w:r w:rsidRPr="00FF0299">
        <w:rPr>
          <w:rFonts w:ascii="Times New Roman" w:eastAsia="Calibri" w:hAnsi="Times New Roman" w:cs="Times New Roman"/>
          <w:b/>
          <w:sz w:val="24"/>
          <w:szCs w:val="24"/>
          <w:lang w:eastAsia="pl-PL"/>
        </w:rPr>
        <w:lastRenderedPageBreak/>
        <w:t>Załącznik Nr 12 do SIWZ</w:t>
      </w:r>
    </w:p>
    <w:p w:rsidR="00DD0B92" w:rsidRPr="00FF0299" w:rsidRDefault="00DD0B92" w:rsidP="00DD0B92">
      <w:pPr>
        <w:widowControl w:val="0"/>
        <w:spacing w:after="0" w:line="240" w:lineRule="auto"/>
        <w:jc w:val="right"/>
        <w:rPr>
          <w:rFonts w:ascii="Times New Roman" w:eastAsia="Calibri" w:hAnsi="Times New Roman" w:cs="Times New Roman"/>
          <w:b/>
          <w:color w:val="000000"/>
          <w:sz w:val="24"/>
          <w:szCs w:val="24"/>
        </w:rPr>
      </w:pPr>
      <w:r w:rsidRPr="00FF0299">
        <w:rPr>
          <w:rFonts w:ascii="Times New Roman" w:eastAsia="Calibri" w:hAnsi="Times New Roman" w:cs="Times New Roman"/>
          <w:b/>
          <w:color w:val="000000"/>
          <w:sz w:val="24"/>
          <w:szCs w:val="24"/>
        </w:rPr>
        <w:t>Nr sprawy: ZP.272.0</w:t>
      </w:r>
      <w:r w:rsidR="00FF0299">
        <w:rPr>
          <w:rFonts w:ascii="Times New Roman" w:eastAsia="Calibri" w:hAnsi="Times New Roman" w:cs="Times New Roman"/>
          <w:b/>
          <w:color w:val="000000"/>
          <w:sz w:val="24"/>
          <w:szCs w:val="24"/>
        </w:rPr>
        <w:t>6</w:t>
      </w:r>
      <w:r w:rsidRPr="00FF0299">
        <w:rPr>
          <w:rFonts w:ascii="Times New Roman" w:eastAsia="Calibri" w:hAnsi="Times New Roman" w:cs="Times New Roman"/>
          <w:b/>
          <w:color w:val="000000"/>
          <w:sz w:val="24"/>
          <w:szCs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color w:val="000000"/>
          <w:sz w:val="28"/>
          <w:szCs w:val="28"/>
          <w:lang w:eastAsia="pl-PL"/>
        </w:rPr>
      </w:pPr>
      <w:r w:rsidRPr="00DD0B92">
        <w:rPr>
          <w:rFonts w:ascii="Times New Roman" w:eastAsia="Calibri" w:hAnsi="Times New Roman" w:cs="Times New Roman"/>
          <w:b/>
          <w:bCs/>
          <w:color w:val="000000"/>
          <w:sz w:val="28"/>
          <w:szCs w:val="28"/>
          <w:lang w:eastAsia="pl-PL"/>
        </w:rPr>
        <w:t>OŚWIADCZENIA WYKONAWCY: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1) </w:t>
      </w:r>
      <w:r w:rsidRPr="00DD0B92">
        <w:rPr>
          <w:rFonts w:ascii="Times New Roman" w:eastAsia="Calibri" w:hAnsi="Times New Roman" w:cs="Times New Roman"/>
          <w:b/>
          <w:bCs/>
          <w:color w:val="000000"/>
          <w:sz w:val="23"/>
          <w:szCs w:val="23"/>
          <w:lang w:eastAsia="pl-PL"/>
        </w:rPr>
        <w:t xml:space="preserve">o braku orzeczenia wobec niego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orzeczono / nie orzeczono</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wobec nas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w:t>
      </w:r>
      <w:r w:rsidRPr="00DD0B92">
        <w:rPr>
          <w:rFonts w:ascii="Times New Roman" w:eastAsia="Calibri" w:hAnsi="Times New Roman" w:cs="Times New Roman"/>
          <w:color w:val="000000"/>
          <w:sz w:val="20"/>
          <w:szCs w:val="20"/>
          <w:lang w:eastAsia="pl-PL"/>
        </w:rPr>
        <w:t xml:space="preserve">- niepotrzebne skreślić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2) </w:t>
      </w:r>
      <w:r w:rsidRPr="00DD0B92">
        <w:rPr>
          <w:rFonts w:ascii="Times New Roman" w:eastAsia="Calibri" w:hAnsi="Times New Roman" w:cs="Times New Roman"/>
          <w:b/>
          <w:bCs/>
          <w:color w:val="000000"/>
          <w:sz w:val="23"/>
          <w:szCs w:val="23"/>
          <w:lang w:eastAsia="pl-PL"/>
        </w:rPr>
        <w:t xml:space="preserve">o niezaleganiu z opłacaniem podatków i opłat lokalnych, o których mowa w ustawie z dnia 12 stycznia 1991 r. o podatkach i opłatach lokalnych </w:t>
      </w:r>
      <w:r w:rsidRPr="00DD0B92">
        <w:rPr>
          <w:rFonts w:ascii="Times New Roman" w:eastAsia="Calibri" w:hAnsi="Times New Roman" w:cs="Times New Roman"/>
          <w:color w:val="000000"/>
          <w:sz w:val="23"/>
          <w:szCs w:val="23"/>
          <w:lang w:eastAsia="pl-PL"/>
        </w:rPr>
        <w:t xml:space="preserve">(Dz.U.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zalegamy / nie zalegamy</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z opłacaniem podatków i opłat lokalnych, o których mowa w ustawie z dnia 12 stycznia 1991 r. o podatkach i opłatach lokalnych (Dz.U.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 xml:space="preserve">*- niepotrzebne skreślić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CA5F75" w:rsidRDefault="00CA5F75"/>
    <w:sectPr w:rsidR="00CA5F75" w:rsidSect="00E4151E">
      <w:headerReference w:type="default" r:id="rId18"/>
      <w:footerReference w:type="default" r:id="rId19"/>
      <w:pgSz w:w="11906" w:h="16838"/>
      <w:pgMar w:top="1135" w:right="1133" w:bottom="1276"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A0" w:rsidRDefault="006222A0" w:rsidP="00D16446">
      <w:pPr>
        <w:spacing w:after="0" w:line="240" w:lineRule="auto"/>
      </w:pPr>
      <w:r>
        <w:separator/>
      </w:r>
    </w:p>
  </w:endnote>
  <w:endnote w:type="continuationSeparator" w:id="0">
    <w:p w:rsidR="006222A0" w:rsidRDefault="006222A0" w:rsidP="00D1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E3" w:rsidRDefault="00B55BE3" w:rsidP="00CA5F75">
    <w:pPr>
      <w:pStyle w:val="Stopka"/>
      <w:pBdr>
        <w:top w:val="single" w:sz="4" w:space="1" w:color="D9D9D9"/>
      </w:pBdr>
      <w:rPr>
        <w:b/>
        <w:bCs/>
      </w:rPr>
    </w:pPr>
    <w:r>
      <w:fldChar w:fldCharType="begin"/>
    </w:r>
    <w:r>
      <w:instrText>PAGE   \* MERGEFORMAT</w:instrText>
    </w:r>
    <w:r>
      <w:fldChar w:fldCharType="separate"/>
    </w:r>
    <w:r w:rsidR="00AA76E9" w:rsidRPr="00AA76E9">
      <w:rPr>
        <w:b/>
        <w:bCs/>
        <w:noProof/>
      </w:rPr>
      <w:t>37</w:t>
    </w:r>
    <w:r>
      <w:rPr>
        <w:b/>
        <w:bCs/>
      </w:rPr>
      <w:fldChar w:fldCharType="end"/>
    </w:r>
    <w:r>
      <w:rPr>
        <w:b/>
        <w:bCs/>
      </w:rPr>
      <w:t xml:space="preserve"> | </w:t>
    </w:r>
    <w:r w:rsidRPr="00863A82">
      <w:rPr>
        <w:color w:val="808080"/>
        <w:spacing w:val="60"/>
      </w:rPr>
      <w:t>Strona</w:t>
    </w:r>
  </w:p>
  <w:p w:rsidR="00B55BE3" w:rsidRDefault="00B55B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E3" w:rsidRDefault="00B55BE3" w:rsidP="00CA5F75">
    <w:pPr>
      <w:pStyle w:val="Stopka"/>
      <w:pBdr>
        <w:top w:val="single" w:sz="4" w:space="1" w:color="D9D9D9"/>
      </w:pBdr>
      <w:rPr>
        <w:b/>
        <w:bCs/>
      </w:rPr>
    </w:pPr>
    <w:r>
      <w:fldChar w:fldCharType="begin"/>
    </w:r>
    <w:r>
      <w:instrText>PAGE   \* MERGEFORMAT</w:instrText>
    </w:r>
    <w:r>
      <w:fldChar w:fldCharType="separate"/>
    </w:r>
    <w:r w:rsidR="00AA76E9" w:rsidRPr="00AA76E9">
      <w:rPr>
        <w:b/>
        <w:bCs/>
        <w:noProof/>
      </w:rPr>
      <w:t>57</w:t>
    </w:r>
    <w:r>
      <w:rPr>
        <w:b/>
        <w:bCs/>
      </w:rPr>
      <w:fldChar w:fldCharType="end"/>
    </w:r>
    <w:r>
      <w:rPr>
        <w:b/>
        <w:bCs/>
      </w:rPr>
      <w:t xml:space="preserve"> | </w:t>
    </w:r>
    <w:r w:rsidRPr="00894F1F">
      <w:rPr>
        <w:color w:val="7F7F7F"/>
        <w:spacing w:val="60"/>
      </w:rPr>
      <w:t>Strona</w:t>
    </w:r>
  </w:p>
  <w:p w:rsidR="00B55BE3" w:rsidRDefault="00B55B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A0" w:rsidRDefault="006222A0" w:rsidP="00D16446">
      <w:pPr>
        <w:spacing w:after="0" w:line="240" w:lineRule="auto"/>
      </w:pPr>
      <w:r>
        <w:separator/>
      </w:r>
    </w:p>
  </w:footnote>
  <w:footnote w:type="continuationSeparator" w:id="0">
    <w:p w:rsidR="006222A0" w:rsidRDefault="006222A0" w:rsidP="00D1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E3" w:rsidRDefault="00B55BE3" w:rsidP="00E4151E">
    <w:pPr>
      <w:pStyle w:val="Nagwek"/>
      <w:jc w:val="center"/>
    </w:pPr>
    <w:r w:rsidRPr="00D16446">
      <w:rPr>
        <w:rFonts w:ascii="Times New Roman" w:eastAsia="Times New Roman" w:hAnsi="Times New Roman"/>
        <w:b/>
        <w:sz w:val="16"/>
        <w:szCs w:val="16"/>
        <w:u w:val="single"/>
        <w:lang w:eastAsia="zh-CN"/>
      </w:rPr>
      <w:t>ZP.272.0</w:t>
    </w:r>
    <w:r>
      <w:rPr>
        <w:rFonts w:ascii="Times New Roman" w:eastAsia="Times New Roman" w:hAnsi="Times New Roman"/>
        <w:b/>
        <w:sz w:val="16"/>
        <w:szCs w:val="16"/>
        <w:u w:val="single"/>
        <w:lang w:eastAsia="zh-CN"/>
      </w:rPr>
      <w:t>6</w:t>
    </w:r>
    <w:r w:rsidRPr="00D16446">
      <w:rPr>
        <w:rFonts w:ascii="Times New Roman" w:eastAsia="Times New Roman" w:hAnsi="Times New Roman"/>
        <w:b/>
        <w:sz w:val="16"/>
        <w:szCs w:val="16"/>
        <w:u w:val="single"/>
        <w:lang w:eastAsia="zh-CN"/>
      </w:rPr>
      <w:t xml:space="preserve">.2020 </w:t>
    </w:r>
    <w:r>
      <w:rPr>
        <w:rFonts w:ascii="Times New Roman" w:eastAsia="Times New Roman" w:hAnsi="Times New Roman"/>
        <w:b/>
        <w:sz w:val="16"/>
        <w:szCs w:val="16"/>
        <w:u w:val="single"/>
        <w:lang w:eastAsia="zh-CN"/>
      </w:rPr>
      <w:t xml:space="preserve"> Termom</w:t>
    </w:r>
    <w:r w:rsidRPr="00E4151E">
      <w:rPr>
        <w:rFonts w:ascii="Times New Roman" w:eastAsia="Times New Roman" w:hAnsi="Times New Roman"/>
        <w:b/>
        <w:sz w:val="16"/>
        <w:szCs w:val="16"/>
        <w:u w:val="single"/>
        <w:lang w:eastAsia="zh-CN"/>
      </w:rPr>
      <w:t>odernizacja obiekt</w:t>
    </w:r>
    <w:r>
      <w:rPr>
        <w:rFonts w:ascii="Times New Roman" w:eastAsia="Times New Roman" w:hAnsi="Times New Roman"/>
        <w:b/>
        <w:sz w:val="16"/>
        <w:szCs w:val="16"/>
        <w:u w:val="single"/>
        <w:lang w:eastAsia="zh-CN"/>
      </w:rPr>
      <w:t xml:space="preserve">u ZS RCKU </w:t>
    </w:r>
    <w:r w:rsidRPr="00E4151E">
      <w:rPr>
        <w:rFonts w:ascii="Times New Roman" w:eastAsia="Times New Roman" w:hAnsi="Times New Roman"/>
        <w:b/>
        <w:sz w:val="16"/>
        <w:szCs w:val="16"/>
        <w:u w:val="single"/>
        <w:lang w:eastAsia="zh-CN"/>
      </w:rPr>
      <w:t>w Sochaczewie</w:t>
    </w:r>
    <w:r w:rsidRPr="00D16446">
      <w:rPr>
        <w:rFonts w:ascii="Times New Roman" w:eastAsia="Times New Roman" w:hAnsi="Times New Roman"/>
        <w:b/>
        <w:sz w:val="16"/>
        <w:szCs w:val="16"/>
        <w:u w:val="single"/>
        <w:lang w:eastAsia="zh-CN"/>
      </w:rPr>
      <w:t xml:space="preserve"> </w:t>
    </w:r>
    <w:r>
      <w:rPr>
        <w:rFonts w:ascii="Times New Roman" w:eastAsia="Times New Roman" w:hAnsi="Times New Roman"/>
        <w:b/>
        <w:sz w:val="16"/>
        <w:szCs w:val="16"/>
        <w:u w:val="single"/>
        <w:lang w:eastAsia="zh-CN"/>
      </w:rPr>
      <w:t>na potrzeby archiwum Starostwa Powiatowego w Sochaczewie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E3" w:rsidRPr="001516B7" w:rsidRDefault="00B55BE3" w:rsidP="001516B7">
    <w:pPr>
      <w:pStyle w:val="Nagwek"/>
      <w:rPr>
        <w:rFonts w:ascii="Times New Roman" w:eastAsia="Times New Roman" w:hAnsi="Times New Roman"/>
        <w:b/>
        <w:sz w:val="16"/>
        <w:szCs w:val="16"/>
        <w:u w:val="single"/>
        <w:lang w:eastAsia="zh-CN"/>
      </w:rPr>
    </w:pPr>
    <w:r w:rsidRPr="001516B7">
      <w:rPr>
        <w:rFonts w:ascii="Times New Roman" w:eastAsia="Times New Roman" w:hAnsi="Times New Roman"/>
        <w:b/>
        <w:sz w:val="16"/>
        <w:szCs w:val="16"/>
        <w:u w:val="single"/>
        <w:lang w:eastAsia="zh-CN"/>
      </w:rPr>
      <w:t>ZP.272.06.2020  Termomodernizacja obiektu ZS RCKU w Sochaczewie na potrzeby archiwum Starostwa Powiatowego w Sochaczewie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32"/>
    <w:multiLevelType w:val="hybridMultilevel"/>
    <w:tmpl w:val="FF203A80"/>
    <w:lvl w:ilvl="0" w:tplc="A0208628">
      <w:start w:val="1"/>
      <w:numFmt w:val="decimal"/>
      <w:lvlText w:val="%1)"/>
      <w:lvlJc w:val="left"/>
      <w:pPr>
        <w:ind w:left="720" w:hanging="360"/>
      </w:pPr>
      <w:rPr>
        <w:rFonts w:hint="default"/>
        <w:sz w:val="24"/>
      </w:rPr>
    </w:lvl>
    <w:lvl w:ilvl="1" w:tplc="A6245B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3BE2"/>
    <w:multiLevelType w:val="hybridMultilevel"/>
    <w:tmpl w:val="66E4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91637"/>
    <w:multiLevelType w:val="hybridMultilevel"/>
    <w:tmpl w:val="B1D6E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06091"/>
    <w:multiLevelType w:val="hybridMultilevel"/>
    <w:tmpl w:val="EBF4A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34266"/>
    <w:multiLevelType w:val="hybridMultilevel"/>
    <w:tmpl w:val="1E3EB13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EFC7BA8"/>
    <w:multiLevelType w:val="hybridMultilevel"/>
    <w:tmpl w:val="67549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AA2955"/>
    <w:multiLevelType w:val="hybridMultilevel"/>
    <w:tmpl w:val="C374C2E4"/>
    <w:lvl w:ilvl="0" w:tplc="04150017">
      <w:start w:val="1"/>
      <w:numFmt w:val="lowerLetter"/>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116F7E77"/>
    <w:multiLevelType w:val="hybridMultilevel"/>
    <w:tmpl w:val="1DB4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51398"/>
    <w:multiLevelType w:val="hybridMultilevel"/>
    <w:tmpl w:val="E8B85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83069"/>
    <w:multiLevelType w:val="hybridMultilevel"/>
    <w:tmpl w:val="E10AC8C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5B623EE"/>
    <w:multiLevelType w:val="hybridMultilevel"/>
    <w:tmpl w:val="4BAC8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B5EE1"/>
    <w:multiLevelType w:val="hybridMultilevel"/>
    <w:tmpl w:val="12BE4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29F3"/>
    <w:multiLevelType w:val="hybridMultilevel"/>
    <w:tmpl w:val="AF665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11DA7"/>
    <w:multiLevelType w:val="hybridMultilevel"/>
    <w:tmpl w:val="6EDEC8F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C805B7"/>
    <w:multiLevelType w:val="hybridMultilevel"/>
    <w:tmpl w:val="BF18A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6344D"/>
    <w:multiLevelType w:val="hybridMultilevel"/>
    <w:tmpl w:val="4E629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6768C"/>
    <w:multiLevelType w:val="hybridMultilevel"/>
    <w:tmpl w:val="D5F0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64CD6"/>
    <w:multiLevelType w:val="hybridMultilevel"/>
    <w:tmpl w:val="3A0AE96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A0541E1"/>
    <w:multiLevelType w:val="hybridMultilevel"/>
    <w:tmpl w:val="11CAB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4A15"/>
    <w:multiLevelType w:val="hybridMultilevel"/>
    <w:tmpl w:val="7570E402"/>
    <w:lvl w:ilvl="0" w:tplc="A0208628">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44197"/>
    <w:multiLevelType w:val="hybridMultilevel"/>
    <w:tmpl w:val="144870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10239D"/>
    <w:multiLevelType w:val="hybridMultilevel"/>
    <w:tmpl w:val="D43A3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30567"/>
    <w:multiLevelType w:val="hybridMultilevel"/>
    <w:tmpl w:val="377E3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405DE"/>
    <w:multiLevelType w:val="hybridMultilevel"/>
    <w:tmpl w:val="A956EB30"/>
    <w:lvl w:ilvl="0" w:tplc="423C68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292E09"/>
    <w:multiLevelType w:val="hybridMultilevel"/>
    <w:tmpl w:val="5C0005E2"/>
    <w:lvl w:ilvl="0" w:tplc="86C48F5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C6228D9"/>
    <w:multiLevelType w:val="hybridMultilevel"/>
    <w:tmpl w:val="3A2A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AE7A92"/>
    <w:multiLevelType w:val="hybridMultilevel"/>
    <w:tmpl w:val="FBBAC8B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FBE260F"/>
    <w:multiLevelType w:val="hybridMultilevel"/>
    <w:tmpl w:val="78ACED7E"/>
    <w:lvl w:ilvl="0" w:tplc="0415000F">
      <w:start w:val="1"/>
      <w:numFmt w:val="decimal"/>
      <w:lvlText w:val="%1."/>
      <w:lvlJc w:val="left"/>
      <w:pPr>
        <w:ind w:left="720" w:hanging="360"/>
      </w:pPr>
      <w:rPr>
        <w:rFonts w:hint="default"/>
      </w:rPr>
    </w:lvl>
    <w:lvl w:ilvl="1" w:tplc="D3248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75832"/>
    <w:multiLevelType w:val="hybridMultilevel"/>
    <w:tmpl w:val="C130F0C6"/>
    <w:lvl w:ilvl="0" w:tplc="04150011">
      <w:start w:val="1"/>
      <w:numFmt w:val="decimal"/>
      <w:lvlText w:val="%1)"/>
      <w:lvlJc w:val="left"/>
      <w:pPr>
        <w:ind w:left="720" w:hanging="360"/>
      </w:pPr>
      <w:rPr>
        <w:rFonts w:hint="default"/>
      </w:rPr>
    </w:lvl>
    <w:lvl w:ilvl="1" w:tplc="893C4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C5647"/>
    <w:multiLevelType w:val="hybridMultilevel"/>
    <w:tmpl w:val="8006C3B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5202116"/>
    <w:multiLevelType w:val="hybridMultilevel"/>
    <w:tmpl w:val="9154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F3B2D"/>
    <w:multiLevelType w:val="hybridMultilevel"/>
    <w:tmpl w:val="97C4E4A2"/>
    <w:lvl w:ilvl="0" w:tplc="894A704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14E6971"/>
    <w:multiLevelType w:val="hybridMultilevel"/>
    <w:tmpl w:val="4702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5388"/>
    <w:multiLevelType w:val="hybridMultilevel"/>
    <w:tmpl w:val="ADD0B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B0C12"/>
    <w:multiLevelType w:val="hybridMultilevel"/>
    <w:tmpl w:val="C478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4D0D"/>
    <w:multiLevelType w:val="hybridMultilevel"/>
    <w:tmpl w:val="480A3A1E"/>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8C95C22"/>
    <w:multiLevelType w:val="hybridMultilevel"/>
    <w:tmpl w:val="9AEAADF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81255"/>
    <w:multiLevelType w:val="hybridMultilevel"/>
    <w:tmpl w:val="C35C2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D36B5"/>
    <w:multiLevelType w:val="hybridMultilevel"/>
    <w:tmpl w:val="BE40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23C4E"/>
    <w:multiLevelType w:val="hybridMultilevel"/>
    <w:tmpl w:val="EDDCAF26"/>
    <w:lvl w:ilvl="0" w:tplc="3312C3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CD069F7"/>
    <w:multiLevelType w:val="hybridMultilevel"/>
    <w:tmpl w:val="091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F43653"/>
    <w:multiLevelType w:val="hybridMultilevel"/>
    <w:tmpl w:val="A1581C78"/>
    <w:lvl w:ilvl="0" w:tplc="1CFC3C1C">
      <w:start w:val="1"/>
      <w:numFmt w:val="decimal"/>
      <w:lvlText w:val="%1)"/>
      <w:lvlJc w:val="left"/>
      <w:pPr>
        <w:ind w:left="927" w:hanging="360"/>
      </w:pPr>
      <w:rPr>
        <w:rFonts w:hint="default"/>
      </w:rPr>
    </w:lvl>
    <w:lvl w:ilvl="1" w:tplc="76EEF100">
      <w:start w:val="1"/>
      <w:numFmt w:val="decimal"/>
      <w:lvlText w:val="%2."/>
      <w:lvlJc w:val="left"/>
      <w:pPr>
        <w:ind w:left="1662" w:hanging="37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FA0530D"/>
    <w:multiLevelType w:val="hybridMultilevel"/>
    <w:tmpl w:val="9AB0B8CC"/>
    <w:lvl w:ilvl="0" w:tplc="0BC0221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FC14195"/>
    <w:multiLevelType w:val="hybridMultilevel"/>
    <w:tmpl w:val="46B85D42"/>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0277319"/>
    <w:multiLevelType w:val="hybridMultilevel"/>
    <w:tmpl w:val="51F2446A"/>
    <w:lvl w:ilvl="0" w:tplc="91FABD9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277AA0"/>
    <w:multiLevelType w:val="hybridMultilevel"/>
    <w:tmpl w:val="C34CA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E44180"/>
    <w:multiLevelType w:val="hybridMultilevel"/>
    <w:tmpl w:val="96B8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DC4C78"/>
    <w:multiLevelType w:val="hybridMultilevel"/>
    <w:tmpl w:val="0FFC94B8"/>
    <w:lvl w:ilvl="0" w:tplc="6C82557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701E8B"/>
    <w:multiLevelType w:val="hybridMultilevel"/>
    <w:tmpl w:val="91C80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043895"/>
    <w:multiLevelType w:val="hybridMultilevel"/>
    <w:tmpl w:val="6A720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F3A0D"/>
    <w:multiLevelType w:val="hybridMultilevel"/>
    <w:tmpl w:val="AAFE7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3C7202"/>
    <w:multiLevelType w:val="hybridMultilevel"/>
    <w:tmpl w:val="8A0C7D04"/>
    <w:lvl w:ilvl="0" w:tplc="06CC1E6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DA2D4E"/>
    <w:multiLevelType w:val="hybridMultilevel"/>
    <w:tmpl w:val="6FE29D3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72586CC2"/>
    <w:multiLevelType w:val="hybridMultilevel"/>
    <w:tmpl w:val="D67C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1457B"/>
    <w:multiLevelType w:val="hybridMultilevel"/>
    <w:tmpl w:val="970AC2F6"/>
    <w:lvl w:ilvl="0" w:tplc="A020862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6" w15:restartNumberingAfterBreak="0">
    <w:nsid w:val="756C1453"/>
    <w:multiLevelType w:val="hybridMultilevel"/>
    <w:tmpl w:val="2782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8B28BF"/>
    <w:multiLevelType w:val="hybridMultilevel"/>
    <w:tmpl w:val="D18EDAA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BE009C"/>
    <w:multiLevelType w:val="hybridMultilevel"/>
    <w:tmpl w:val="E38C1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0D2B89"/>
    <w:multiLevelType w:val="hybridMultilevel"/>
    <w:tmpl w:val="9E04B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3043D"/>
    <w:multiLevelType w:val="hybridMultilevel"/>
    <w:tmpl w:val="37CA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158F9"/>
    <w:multiLevelType w:val="hybridMultilevel"/>
    <w:tmpl w:val="2AA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2E684A"/>
    <w:multiLevelType w:val="hybridMultilevel"/>
    <w:tmpl w:val="B14C2106"/>
    <w:lvl w:ilvl="0" w:tplc="77321A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B804C9"/>
    <w:multiLevelType w:val="hybridMultilevel"/>
    <w:tmpl w:val="6E04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47B61"/>
    <w:multiLevelType w:val="hybridMultilevel"/>
    <w:tmpl w:val="F9F25E0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7"/>
  </w:num>
  <w:num w:numId="2">
    <w:abstractNumId w:val="36"/>
  </w:num>
  <w:num w:numId="3">
    <w:abstractNumId w:val="0"/>
  </w:num>
  <w:num w:numId="4">
    <w:abstractNumId w:val="20"/>
  </w:num>
  <w:num w:numId="5">
    <w:abstractNumId w:val="5"/>
  </w:num>
  <w:num w:numId="6">
    <w:abstractNumId w:val="9"/>
  </w:num>
  <w:num w:numId="7">
    <w:abstractNumId w:val="10"/>
  </w:num>
  <w:num w:numId="8">
    <w:abstractNumId w:val="19"/>
  </w:num>
  <w:num w:numId="9">
    <w:abstractNumId w:val="4"/>
  </w:num>
  <w:num w:numId="10">
    <w:abstractNumId w:val="17"/>
  </w:num>
  <w:num w:numId="11">
    <w:abstractNumId w:val="65"/>
  </w:num>
  <w:num w:numId="12">
    <w:abstractNumId w:val="13"/>
  </w:num>
  <w:num w:numId="13">
    <w:abstractNumId w:val="26"/>
  </w:num>
  <w:num w:numId="14">
    <w:abstractNumId w:val="44"/>
  </w:num>
  <w:num w:numId="15">
    <w:abstractNumId w:val="53"/>
  </w:num>
  <w:num w:numId="16">
    <w:abstractNumId w:val="35"/>
  </w:num>
  <w:num w:numId="17">
    <w:abstractNumId w:val="29"/>
  </w:num>
  <w:num w:numId="18">
    <w:abstractNumId w:val="31"/>
  </w:num>
  <w:num w:numId="19">
    <w:abstractNumId w:val="24"/>
  </w:num>
  <w:num w:numId="20">
    <w:abstractNumId w:val="3"/>
  </w:num>
  <w:num w:numId="21">
    <w:abstractNumId w:val="46"/>
  </w:num>
  <w:num w:numId="22">
    <w:abstractNumId w:val="43"/>
  </w:num>
  <w:num w:numId="23">
    <w:abstractNumId w:val="30"/>
  </w:num>
  <w:num w:numId="24">
    <w:abstractNumId w:val="48"/>
  </w:num>
  <w:num w:numId="25">
    <w:abstractNumId w:val="21"/>
  </w:num>
  <w:num w:numId="26">
    <w:abstractNumId w:val="18"/>
  </w:num>
  <w:num w:numId="27">
    <w:abstractNumId w:val="15"/>
  </w:num>
  <w:num w:numId="28">
    <w:abstractNumId w:val="42"/>
  </w:num>
  <w:num w:numId="29">
    <w:abstractNumId w:val="27"/>
  </w:num>
  <w:num w:numId="30">
    <w:abstractNumId w:val="41"/>
  </w:num>
  <w:num w:numId="31">
    <w:abstractNumId w:val="64"/>
  </w:num>
  <w:num w:numId="32">
    <w:abstractNumId w:val="8"/>
  </w:num>
  <w:num w:numId="33">
    <w:abstractNumId w:val="7"/>
  </w:num>
  <w:num w:numId="34">
    <w:abstractNumId w:val="45"/>
  </w:num>
  <w:num w:numId="35">
    <w:abstractNumId w:val="11"/>
  </w:num>
  <w:num w:numId="36">
    <w:abstractNumId w:val="62"/>
  </w:num>
  <w:num w:numId="37">
    <w:abstractNumId w:val="28"/>
  </w:num>
  <w:num w:numId="38">
    <w:abstractNumId w:val="16"/>
  </w:num>
  <w:num w:numId="39">
    <w:abstractNumId w:val="34"/>
  </w:num>
  <w:num w:numId="40">
    <w:abstractNumId w:val="23"/>
  </w:num>
  <w:num w:numId="41">
    <w:abstractNumId w:val="61"/>
  </w:num>
  <w:num w:numId="42">
    <w:abstractNumId w:val="59"/>
  </w:num>
  <w:num w:numId="43">
    <w:abstractNumId w:val="54"/>
  </w:num>
  <w:num w:numId="44">
    <w:abstractNumId w:val="2"/>
  </w:num>
  <w:num w:numId="45">
    <w:abstractNumId w:val="50"/>
  </w:num>
  <w:num w:numId="46">
    <w:abstractNumId w:val="52"/>
  </w:num>
  <w:num w:numId="47">
    <w:abstractNumId w:val="58"/>
  </w:num>
  <w:num w:numId="48">
    <w:abstractNumId w:val="1"/>
  </w:num>
  <w:num w:numId="49">
    <w:abstractNumId w:val="22"/>
  </w:num>
  <w:num w:numId="50">
    <w:abstractNumId w:val="39"/>
  </w:num>
  <w:num w:numId="51">
    <w:abstractNumId w:val="33"/>
  </w:num>
  <w:num w:numId="52">
    <w:abstractNumId w:val="38"/>
  </w:num>
  <w:num w:numId="53">
    <w:abstractNumId w:val="49"/>
  </w:num>
  <w:num w:numId="54">
    <w:abstractNumId w:val="14"/>
  </w:num>
  <w:num w:numId="55">
    <w:abstractNumId w:val="32"/>
  </w:num>
  <w:num w:numId="56">
    <w:abstractNumId w:val="56"/>
  </w:num>
  <w:num w:numId="57">
    <w:abstractNumId w:val="60"/>
  </w:num>
  <w:num w:numId="58">
    <w:abstractNumId w:val="12"/>
  </w:num>
  <w:num w:numId="59">
    <w:abstractNumId w:val="25"/>
  </w:num>
  <w:num w:numId="60">
    <w:abstractNumId w:val="47"/>
  </w:num>
  <w:num w:numId="61">
    <w:abstractNumId w:val="57"/>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6B"/>
    <w:rsid w:val="00047ADA"/>
    <w:rsid w:val="000B7EC1"/>
    <w:rsid w:val="000F5B6B"/>
    <w:rsid w:val="00104C31"/>
    <w:rsid w:val="001516B7"/>
    <w:rsid w:val="002F33AE"/>
    <w:rsid w:val="004529EF"/>
    <w:rsid w:val="004E5B34"/>
    <w:rsid w:val="005B4239"/>
    <w:rsid w:val="0060732D"/>
    <w:rsid w:val="006222A0"/>
    <w:rsid w:val="00796B3D"/>
    <w:rsid w:val="007A7825"/>
    <w:rsid w:val="008775E4"/>
    <w:rsid w:val="008A3095"/>
    <w:rsid w:val="00917AE6"/>
    <w:rsid w:val="00AA76E9"/>
    <w:rsid w:val="00AC4CCB"/>
    <w:rsid w:val="00B16F38"/>
    <w:rsid w:val="00B55BE3"/>
    <w:rsid w:val="00C50383"/>
    <w:rsid w:val="00CA5F75"/>
    <w:rsid w:val="00CE07D8"/>
    <w:rsid w:val="00CF232A"/>
    <w:rsid w:val="00D16446"/>
    <w:rsid w:val="00DD0B92"/>
    <w:rsid w:val="00E4151E"/>
    <w:rsid w:val="00E42500"/>
    <w:rsid w:val="00F772DD"/>
    <w:rsid w:val="00FF0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ABBD-522D-4955-98A6-A14C51C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0B9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DD0B92"/>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DD0B92"/>
    <w:pPr>
      <w:spacing w:before="240" w:after="60"/>
      <w:outlineLvl w:val="6"/>
    </w:pPr>
    <w:rPr>
      <w:rFonts w:ascii="Calibri" w:eastAsia="Times New Roman" w:hAnsi="Calibri" w:cs="Times New Roman"/>
      <w:sz w:val="24"/>
      <w:szCs w:val="24"/>
    </w:rPr>
  </w:style>
  <w:style w:type="paragraph" w:styleId="Nagwek9">
    <w:name w:val="heading 9"/>
    <w:basedOn w:val="Normalny"/>
    <w:next w:val="Normalny"/>
    <w:link w:val="Nagwek9Znak"/>
    <w:uiPriority w:val="9"/>
    <w:semiHidden/>
    <w:unhideWhenUsed/>
    <w:qFormat/>
    <w:rsid w:val="00DD0B92"/>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9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DD0B92"/>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uiPriority w:val="9"/>
    <w:semiHidden/>
    <w:rsid w:val="00DD0B92"/>
    <w:rPr>
      <w:rFonts w:ascii="Calibri" w:eastAsia="Times New Roman" w:hAnsi="Calibri" w:cs="Times New Roman"/>
      <w:sz w:val="24"/>
      <w:szCs w:val="24"/>
    </w:rPr>
  </w:style>
  <w:style w:type="character" w:customStyle="1" w:styleId="Nagwek9Znak">
    <w:name w:val="Nagłówek 9 Znak"/>
    <w:basedOn w:val="Domylnaczcionkaakapitu"/>
    <w:link w:val="Nagwek9"/>
    <w:uiPriority w:val="9"/>
    <w:semiHidden/>
    <w:rsid w:val="00DD0B92"/>
    <w:rPr>
      <w:rFonts w:ascii="Calibri Light" w:eastAsia="Times New Roman" w:hAnsi="Calibri Light" w:cs="Times New Roman"/>
    </w:rPr>
  </w:style>
  <w:style w:type="numbering" w:customStyle="1" w:styleId="Bezlisty1">
    <w:name w:val="Bez listy1"/>
    <w:next w:val="Bezlisty"/>
    <w:uiPriority w:val="99"/>
    <w:semiHidden/>
    <w:unhideWhenUsed/>
    <w:rsid w:val="00DD0B92"/>
  </w:style>
  <w:style w:type="paragraph" w:customStyle="1" w:styleId="Default">
    <w:name w:val="Default"/>
    <w:rsid w:val="00DD0B92"/>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0B92"/>
    <w:rPr>
      <w:rFonts w:ascii="Calibri" w:eastAsia="Calibri" w:hAnsi="Calibri" w:cs="Times New Roman"/>
    </w:rPr>
  </w:style>
  <w:style w:type="paragraph" w:styleId="Stopka">
    <w:name w:val="footer"/>
    <w:basedOn w:val="Normalny"/>
    <w:link w:val="Stopka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0B92"/>
    <w:rPr>
      <w:rFonts w:ascii="Calibri" w:eastAsia="Calibri" w:hAnsi="Calibri" w:cs="Times New Roman"/>
    </w:rPr>
  </w:style>
  <w:style w:type="character" w:customStyle="1" w:styleId="WW8Num2z0">
    <w:name w:val="WW8Num2z0"/>
    <w:rsid w:val="00DD0B92"/>
    <w:rPr>
      <w:rFonts w:ascii="Wingdings" w:hAnsi="Wingdings" w:cs="Wingdings"/>
    </w:rPr>
  </w:style>
  <w:style w:type="table" w:styleId="Tabela-Siatka">
    <w:name w:val="Table Grid"/>
    <w:basedOn w:val="Standardowy"/>
    <w:uiPriority w:val="39"/>
    <w:rsid w:val="00DD0B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D0B92"/>
    <w:rPr>
      <w:color w:val="0563C1"/>
      <w:u w:val="single"/>
    </w:rPr>
  </w:style>
  <w:style w:type="paragraph" w:styleId="Tekstdymka">
    <w:name w:val="Balloon Text"/>
    <w:basedOn w:val="Normalny"/>
    <w:link w:val="TekstdymkaZnak"/>
    <w:uiPriority w:val="99"/>
    <w:semiHidden/>
    <w:unhideWhenUsed/>
    <w:rsid w:val="00DD0B9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D0B92"/>
    <w:rPr>
      <w:rFonts w:ascii="Segoe UI" w:eastAsia="Calibri" w:hAnsi="Segoe UI" w:cs="Segoe UI"/>
      <w:sz w:val="18"/>
      <w:szCs w:val="18"/>
    </w:rPr>
  </w:style>
  <w:style w:type="paragraph" w:customStyle="1" w:styleId="WW-Tekstpodstawowy2">
    <w:name w:val="WW-Tekst podstawowy 2"/>
    <w:basedOn w:val="Normalny"/>
    <w:rsid w:val="00DD0B92"/>
    <w:pPr>
      <w:keepLines/>
      <w:widowControl w:val="0"/>
      <w:suppressAutoHyphens/>
      <w:spacing w:after="0" w:line="240" w:lineRule="auto"/>
      <w:jc w:val="both"/>
    </w:pPr>
    <w:rPr>
      <w:rFonts w:ascii="Times New Roman" w:eastAsia="Times New Roman" w:hAnsi="Times New Roman" w:cs="Times New Roman"/>
      <w:sz w:val="24"/>
      <w:szCs w:val="20"/>
      <w:lang w:val="de-DE" w:eastAsia="zh-CN"/>
    </w:rPr>
  </w:style>
  <w:style w:type="paragraph" w:customStyle="1" w:styleId="ZnakZnak">
    <w:name w:val="Znak Znak"/>
    <w:basedOn w:val="Normalny"/>
    <w:rsid w:val="00DD0B92"/>
    <w:pPr>
      <w:tabs>
        <w:tab w:val="left" w:pos="709"/>
      </w:tabs>
      <w:spacing w:after="0" w:line="240" w:lineRule="auto"/>
    </w:pPr>
    <w:rPr>
      <w:rFonts w:ascii="Tahoma" w:eastAsia="Times New Roman" w:hAnsi="Tahoma" w:cs="Times New Roman"/>
      <w:sz w:val="24"/>
      <w:szCs w:val="24"/>
      <w:lang w:eastAsia="pl-PL"/>
    </w:rPr>
  </w:style>
  <w:style w:type="table" w:styleId="Tabela-SieWeb1">
    <w:name w:val="Table Web 1"/>
    <w:basedOn w:val="Standardowy"/>
    <w:rsid w:val="00DD0B92"/>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kapitzlist">
    <w:name w:val="List Paragraph"/>
    <w:basedOn w:val="Normalny"/>
    <w:uiPriority w:val="34"/>
    <w:qFormat/>
    <w:rsid w:val="00DD0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hyperlink" Target="mailto:przetargi@powiatsochaczew.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chaczew-powiat.bip.org.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olik@powiatsochaczew.pl" TargetMode="External"/><Relationship Id="rId5" Type="http://schemas.openxmlformats.org/officeDocument/2006/relationships/footnotes" Target="footnotes.xml"/><Relationship Id="rId15" Type="http://schemas.openxmlformats.org/officeDocument/2006/relationships/hyperlink" Target="mailto:lsiergiej@powiatsochaczew.pl" TargetMode="External"/><Relationship Id="rId10" Type="http://schemas.openxmlformats.org/officeDocument/2006/relationships/hyperlink" Target="mailto:igoralczyk@powiatsochacze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zetargi@powiatsochaczew.pl" TargetMode="External"/><Relationship Id="rId14" Type="http://schemas.openxmlformats.org/officeDocument/2006/relationships/hyperlink" Target="http://sochaczew-powiat.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22438</Words>
  <Characters>134628</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Królik</dc:creator>
  <cp:keywords/>
  <dc:description/>
  <cp:lastModifiedBy>Ireneusz Góralczyk</cp:lastModifiedBy>
  <cp:revision>3</cp:revision>
  <cp:lastPrinted>2020-05-26T09:03:00Z</cp:lastPrinted>
  <dcterms:created xsi:type="dcterms:W3CDTF">2020-05-26T11:56:00Z</dcterms:created>
  <dcterms:modified xsi:type="dcterms:W3CDTF">2020-05-26T11:59:00Z</dcterms:modified>
</cp:coreProperties>
</file>