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0" w:rsidRDefault="00DA3BB0" w:rsidP="00DA3B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BB0" w:rsidRDefault="00DA3BB0" w:rsidP="00DA3B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A46" w:rsidRDefault="00DA3BB0" w:rsidP="00DA3B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BB0">
        <w:rPr>
          <w:rFonts w:ascii="Times New Roman" w:hAnsi="Times New Roman" w:cs="Times New Roman"/>
          <w:b/>
          <w:sz w:val="32"/>
          <w:szCs w:val="32"/>
        </w:rPr>
        <w:t>Uzasadnienie</w:t>
      </w:r>
    </w:p>
    <w:p w:rsidR="00DA3BB0" w:rsidRDefault="00DA3BB0" w:rsidP="00DA3B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BB0" w:rsidRDefault="00DA3BB0" w:rsidP="00DA3B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BB0" w:rsidRPr="00DA3BB0" w:rsidRDefault="00DA3BB0" w:rsidP="00DA3B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B0">
        <w:rPr>
          <w:rFonts w:ascii="Times New Roman" w:hAnsi="Times New Roman" w:cs="Times New Roman"/>
          <w:sz w:val="24"/>
          <w:szCs w:val="24"/>
        </w:rPr>
        <w:t xml:space="preserve">W budżecie Powiatu Sochaczewskiego przyjętego Uchwalą Nr XIII/77/2015 Rady Powiatu w Sochaczewie z dnia 29 grudnia 2015r. </w:t>
      </w:r>
      <w:r>
        <w:rPr>
          <w:rFonts w:ascii="Times New Roman" w:hAnsi="Times New Roman" w:cs="Times New Roman"/>
          <w:sz w:val="24"/>
          <w:szCs w:val="24"/>
        </w:rPr>
        <w:t xml:space="preserve">zostały zabezpieczone środki w kwocie 300.0000 zł w rozdziale 60016 – drogi publiczne gminne z przeznaczeniem na </w:t>
      </w:r>
      <w:r w:rsidRPr="00DA3BB0">
        <w:rPr>
          <w:rFonts w:ascii="Times New Roman" w:hAnsi="Times New Roman" w:cs="Times New Roman"/>
          <w:sz w:val="24"/>
          <w:szCs w:val="24"/>
        </w:rPr>
        <w:t>pomocy finansow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A3BB0">
        <w:rPr>
          <w:rFonts w:ascii="Times New Roman" w:hAnsi="Times New Roman" w:cs="Times New Roman"/>
          <w:sz w:val="24"/>
          <w:szCs w:val="24"/>
        </w:rPr>
        <w:t xml:space="preserve"> dla Gminy Miasto Sochaczew na dofinansowanie</w:t>
      </w:r>
      <w:r w:rsidR="00E97F94"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DA3BB0">
        <w:rPr>
          <w:rFonts w:ascii="Times New Roman" w:hAnsi="Times New Roman" w:cs="Times New Roman"/>
          <w:sz w:val="24"/>
          <w:szCs w:val="24"/>
        </w:rPr>
        <w:t xml:space="preserve"> zadania </w:t>
      </w:r>
      <w:r w:rsidR="00E97F94">
        <w:rPr>
          <w:rFonts w:ascii="Times New Roman" w:hAnsi="Times New Roman" w:cs="Times New Roman"/>
          <w:sz w:val="24"/>
          <w:szCs w:val="24"/>
        </w:rPr>
        <w:t xml:space="preserve">inwestycyjnego </w:t>
      </w:r>
      <w:r w:rsidRPr="00DA3BB0">
        <w:rPr>
          <w:rFonts w:ascii="Times New Roman" w:hAnsi="Times New Roman" w:cs="Times New Roman"/>
          <w:sz w:val="24"/>
          <w:szCs w:val="24"/>
        </w:rPr>
        <w:t>pn. „Przebudowa dróg dojazdowych do mostu na rzece Bzurze w ciągu ulicy Płockiej stanowiącej drogę gminną</w:t>
      </w:r>
      <w:r w:rsidR="00E97F94">
        <w:rPr>
          <w:rFonts w:ascii="Times New Roman" w:hAnsi="Times New Roman" w:cs="Times New Roman"/>
          <w:sz w:val="24"/>
          <w:szCs w:val="24"/>
        </w:rPr>
        <w:t xml:space="preserve"> </w:t>
      </w:r>
      <w:r w:rsidRPr="00DA3BB0">
        <w:rPr>
          <w:rFonts w:ascii="Times New Roman" w:hAnsi="Times New Roman" w:cs="Times New Roman"/>
          <w:sz w:val="24"/>
          <w:szCs w:val="24"/>
        </w:rPr>
        <w:t>Nr 381079W w Sochaczewie wraz z remontem mostu”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A3BB0" w:rsidRPr="00DA3BB0" w:rsidRDefault="00DA3BB0" w:rsidP="00DA3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3BB0" w:rsidRPr="00DA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1"/>
    <w:rsid w:val="00210A46"/>
    <w:rsid w:val="006E2E5A"/>
    <w:rsid w:val="00B15CD1"/>
    <w:rsid w:val="00DA3BB0"/>
    <w:rsid w:val="00E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Majcher</dc:creator>
  <cp:keywords/>
  <dc:description/>
  <cp:lastModifiedBy>Justyna Majcher</cp:lastModifiedBy>
  <cp:revision>4</cp:revision>
  <dcterms:created xsi:type="dcterms:W3CDTF">2016-03-22T07:11:00Z</dcterms:created>
  <dcterms:modified xsi:type="dcterms:W3CDTF">2016-03-30T07:25:00Z</dcterms:modified>
</cp:coreProperties>
</file>