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D07DD3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Statutowo-Regulaminowej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1C72AD" w:rsidRPr="001C72AD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09</w:t>
      </w:r>
      <w:r w:rsidR="002F0D1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</w:t>
      </w:r>
      <w:r w:rsidR="001C72A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grudnia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201</w:t>
      </w:r>
      <w:r w:rsidR="00A56AF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</w:t>
      </w:r>
      <w:r w:rsidR="00141110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</w:t>
      </w:r>
      <w:r w:rsidR="001C72A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5</w:t>
      </w:r>
      <w:bookmarkStart w:id="0" w:name="_GoBack"/>
      <w:bookmarkEnd w:id="0"/>
      <w:r w:rsidR="001C72AD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="00141110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:rsidR="001C72AD" w:rsidRPr="001C72AD" w:rsidRDefault="001C72AD" w:rsidP="001C72AD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72AD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1C72AD" w:rsidRPr="001C72AD" w:rsidRDefault="001C72AD" w:rsidP="001C72AD">
      <w:pPr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72AD">
        <w:rPr>
          <w:rFonts w:ascii="Times New Roman" w:hAnsi="Times New Roman" w:cs="Times New Roman"/>
          <w:sz w:val="24"/>
          <w:szCs w:val="24"/>
        </w:rPr>
        <w:t>Zaopiniowanie projektu Wieloletniej Prognozy Finansowej i budżetu Powiatu Sochaczewskiego na 2020 rok.</w:t>
      </w:r>
    </w:p>
    <w:p w:rsidR="001C72AD" w:rsidRPr="001C72AD" w:rsidRDefault="001C72AD" w:rsidP="001C72AD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0"/>
        </w:rPr>
      </w:pPr>
      <w:r w:rsidRPr="001C72AD">
        <w:rPr>
          <w:rFonts w:ascii="Times New Roman" w:hAnsi="Times New Roman" w:cs="Times New Roman"/>
          <w:sz w:val="24"/>
        </w:rPr>
        <w:t>Sprawy różne.</w:t>
      </w:r>
    </w:p>
    <w:p w:rsidR="001C72AD" w:rsidRPr="001C72AD" w:rsidRDefault="001C72AD" w:rsidP="001C72AD">
      <w:pPr>
        <w:widowControl w:val="0"/>
        <w:snapToGrid w:val="0"/>
        <w:jc w:val="both"/>
        <w:rPr>
          <w:rFonts w:ascii="Times New Roman" w:hAnsi="Times New Roman" w:cs="Times New Roman"/>
          <w:sz w:val="24"/>
        </w:rPr>
      </w:pPr>
    </w:p>
    <w:p w:rsidR="003C1140" w:rsidRPr="002F0D18" w:rsidRDefault="003C1140" w:rsidP="001C72AD">
      <w:pPr>
        <w:widowControl w:val="0"/>
        <w:snapToGrid w:val="0"/>
        <w:spacing w:after="0"/>
        <w:ind w:left="720"/>
        <w:jc w:val="both"/>
        <w:rPr>
          <w:rFonts w:ascii="Times New Roman" w:hAnsi="Times New Roman" w:cs="Times New Roman"/>
        </w:rPr>
      </w:pPr>
    </w:p>
    <w:sectPr w:rsidR="003C1140" w:rsidRPr="002F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7759B"/>
    <w:multiLevelType w:val="singleLevel"/>
    <w:tmpl w:val="1B26E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41110"/>
    <w:rsid w:val="00153885"/>
    <w:rsid w:val="001C172A"/>
    <w:rsid w:val="001C72AD"/>
    <w:rsid w:val="002F0D18"/>
    <w:rsid w:val="0032092E"/>
    <w:rsid w:val="003C1140"/>
    <w:rsid w:val="005509DA"/>
    <w:rsid w:val="006271E5"/>
    <w:rsid w:val="009A79BD"/>
    <w:rsid w:val="00A56AF8"/>
    <w:rsid w:val="00CC1590"/>
    <w:rsid w:val="00D07DD3"/>
    <w:rsid w:val="00ED7EBA"/>
    <w:rsid w:val="00F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8645"/>
  <w15:docId w15:val="{BFF6805D-8C65-423D-A53C-69064748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Szymańska</dc:creator>
  <cp:lastModifiedBy>Małgorzata Semerowicz-Skóra</cp:lastModifiedBy>
  <cp:revision>2</cp:revision>
  <dcterms:created xsi:type="dcterms:W3CDTF">2019-11-29T10:47:00Z</dcterms:created>
  <dcterms:modified xsi:type="dcterms:W3CDTF">2019-11-29T10:47:00Z</dcterms:modified>
</cp:coreProperties>
</file>