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92E" w:rsidRPr="0032092E" w:rsidRDefault="0032092E" w:rsidP="0032092E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</w:pP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br/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ab/>
        <w:t xml:space="preserve">Przewodniczący Komisji </w:t>
      </w:r>
      <w:r w:rsidR="00D07DD3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Statutowo-Regulaminowej</w:t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informuje o posiedzeniu Komisji, które odbędzie się w dniu </w:t>
      </w:r>
      <w:r w:rsidR="00FB4663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17</w:t>
      </w:r>
      <w:r w:rsidRPr="0032092E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 grudnia 2018 roku o godz. 1</w:t>
      </w:r>
      <w:r w:rsidR="00FB4663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0</w:t>
      </w:r>
      <w:bookmarkStart w:id="0" w:name="_GoBack"/>
      <w:bookmarkEnd w:id="0"/>
      <w:r w:rsidRPr="0032092E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vertAlign w:val="superscript"/>
          <w:lang w:eastAsia="pl-PL"/>
        </w:rPr>
        <w:t>30</w:t>
      </w:r>
      <w:r w:rsidRPr="0032092E">
        <w:rPr>
          <w:rFonts w:ascii="Times New Roman" w:eastAsia="Times New Roman" w:hAnsi="Times New Roman" w:cs="Times New Roman"/>
          <w:snapToGrid w:val="0"/>
          <w:color w:val="0000FF"/>
          <w:sz w:val="24"/>
          <w:szCs w:val="20"/>
          <w:lang w:eastAsia="pl-PL"/>
        </w:rPr>
        <w:t xml:space="preserve"> </w:t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w Biurze Rady Starostwa Powiatowego w Sochaczewie ul. Piłsudskiego 65.</w:t>
      </w:r>
    </w:p>
    <w:p w:rsidR="0032092E" w:rsidRPr="0032092E" w:rsidRDefault="0032092E" w:rsidP="0032092E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</w:pP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  <w:t>Tematem posiedzenia Komisji będzie:</w:t>
      </w:r>
    </w:p>
    <w:p w:rsidR="0032092E" w:rsidRPr="0032092E" w:rsidRDefault="0032092E" w:rsidP="0032092E">
      <w:pPr>
        <w:widowControl w:val="0"/>
        <w:numPr>
          <w:ilvl w:val="0"/>
          <w:numId w:val="1"/>
        </w:numPr>
        <w:snapToGrid w:val="0"/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32092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Przyjęcie porządku posiedzenia.</w:t>
      </w:r>
    </w:p>
    <w:p w:rsidR="0032092E" w:rsidRPr="0032092E" w:rsidRDefault="0032092E" w:rsidP="0032092E">
      <w:pPr>
        <w:widowControl w:val="0"/>
        <w:numPr>
          <w:ilvl w:val="0"/>
          <w:numId w:val="1"/>
        </w:numPr>
        <w:snapToGrid w:val="0"/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32092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Zaopiniowanie projektu Wieloletniej Prognozy Finansowej i budżetu Powiatu Sochaczewskiego na 2019 rok.</w:t>
      </w:r>
    </w:p>
    <w:p w:rsidR="0032092E" w:rsidRPr="001C172A" w:rsidRDefault="0032092E" w:rsidP="00153885">
      <w:pPr>
        <w:widowControl w:val="0"/>
        <w:numPr>
          <w:ilvl w:val="0"/>
          <w:numId w:val="1"/>
        </w:numPr>
        <w:snapToGrid w:val="0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1C172A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Sprawy różne.</w:t>
      </w:r>
    </w:p>
    <w:p w:rsidR="003C1140" w:rsidRDefault="003C1140"/>
    <w:sectPr w:rsidR="003C1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E5D26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1E5"/>
    <w:rsid w:val="00153885"/>
    <w:rsid w:val="001C172A"/>
    <w:rsid w:val="0032092E"/>
    <w:rsid w:val="003C1140"/>
    <w:rsid w:val="006271E5"/>
    <w:rsid w:val="00D07DD3"/>
    <w:rsid w:val="00FB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342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Szymańska</dc:creator>
  <cp:keywords/>
  <dc:description/>
  <cp:lastModifiedBy>Małgorzata Semerowicz-Skóra</cp:lastModifiedBy>
  <cp:revision>7</cp:revision>
  <dcterms:created xsi:type="dcterms:W3CDTF">2018-12-13T09:28:00Z</dcterms:created>
  <dcterms:modified xsi:type="dcterms:W3CDTF">2018-12-13T12:03:00Z</dcterms:modified>
</cp:coreProperties>
</file>