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CA4570" w:rsidRPr="00CA4570" w:rsidRDefault="00CA4570" w:rsidP="00CA4570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CA4570" w:rsidRDefault="00220C1F" w:rsidP="00220C1F">
      <w:pPr>
        <w:spacing w:line="360" w:lineRule="auto"/>
        <w:jc w:val="both"/>
      </w:pPr>
      <w:r>
        <w:t xml:space="preserve">Zwiększenia przychodów budżetowych w łącznej kwocie 96.000 zł dokonano w związku </w:t>
      </w:r>
      <w:r w:rsidR="003F7235">
        <w:t xml:space="preserve">                  </w:t>
      </w:r>
      <w:r>
        <w:t xml:space="preserve">ze zmniejszeniem planu przychodów z zaciągniętych pożyczek i kredytów na rynku krajowym o kwotę 10.000 zł (zgodnie z </w:t>
      </w:r>
      <w:r w:rsidR="003F7235">
        <w:t>podpisaną</w:t>
      </w:r>
      <w:r>
        <w:t xml:space="preserve"> umową z Narodowym Funduszem Ochrony Środowiska i Gospodarki Wodnej</w:t>
      </w:r>
      <w:r w:rsidR="003F7235">
        <w:t xml:space="preserve"> Nr 908/2014/Wn-07/OA_TR_KU/P</w:t>
      </w:r>
      <w:r>
        <w:t xml:space="preserve">) </w:t>
      </w:r>
      <w:r w:rsidR="003F7235">
        <w:t xml:space="preserve">                       </w:t>
      </w:r>
      <w:r>
        <w:t>oraz zwiększeniem planu wolnych środków,</w:t>
      </w:r>
      <w:r w:rsidR="003F7235">
        <w:t xml:space="preserve"> </w:t>
      </w:r>
      <w:r>
        <w:t>o których mowa w art.217 ust. 2 pkt 6 ustawy</w:t>
      </w:r>
      <w:r w:rsidR="003F7235">
        <w:t xml:space="preserve">               </w:t>
      </w:r>
      <w:r>
        <w:t xml:space="preserve"> o kwotę 106.000 zł. Powyższe zmiany dotyczą finansowania realizowanego przez powiat zadania inwestycyjnego pn. „Działania energooszczędne w budynkach użyteczności publicznej należących do Powiatu Sochaczewskiego znajdujących się w Sochaczewie, Giżycach i Teresinie”. Łączny plan przychodów budżetowych w roku 2015 po zmianie wynosi 2.897.991 zł.</w:t>
      </w:r>
    </w:p>
    <w:p w:rsidR="00CA4570" w:rsidRDefault="00CA4570" w:rsidP="00D9497D">
      <w:pPr>
        <w:spacing w:line="360" w:lineRule="auto"/>
        <w:jc w:val="both"/>
      </w:pPr>
    </w:p>
    <w:p w:rsidR="00CA4570" w:rsidRDefault="00CA4570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975F55" w:rsidRPr="008C2ED3" w:rsidRDefault="00975F55" w:rsidP="00975F5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975F55" w:rsidRDefault="00975F55" w:rsidP="00975F5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63C7C">
        <w:rPr>
          <w:bCs w:val="0"/>
          <w:spacing w:val="0"/>
          <w:sz w:val="24"/>
          <w:szCs w:val="24"/>
        </w:rPr>
        <w:t>60014 Drogi publiczne powiatowe</w:t>
      </w:r>
      <w:r>
        <w:rPr>
          <w:bCs w:val="0"/>
          <w:spacing w:val="0"/>
          <w:sz w:val="24"/>
          <w:szCs w:val="24"/>
        </w:rPr>
        <w:t xml:space="preserve"> </w:t>
      </w:r>
    </w:p>
    <w:p w:rsidR="00B57086" w:rsidRDefault="00B57086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dochodów o kwotę 20.988 zł oraz zmniejsza </w:t>
      </w:r>
      <w:r w:rsidR="003F7235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r w:rsidR="003F723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go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 kwotę 7.669 zł.</w:t>
      </w:r>
    </w:p>
    <w:p w:rsidR="00A73FD8" w:rsidRDefault="00B57086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</w:t>
      </w:r>
      <w:r w:rsidR="006135CE">
        <w:rPr>
          <w:b w:val="0"/>
          <w:bCs w:val="0"/>
          <w:spacing w:val="0"/>
          <w:sz w:val="24"/>
          <w:szCs w:val="24"/>
          <w:u w:val="none"/>
        </w:rPr>
        <w:t>wiązku z Decyzją Wojewody Mazowieckiego Nr 111 w związku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135CE">
        <w:rPr>
          <w:b w:val="0"/>
          <w:bCs w:val="0"/>
          <w:spacing w:val="0"/>
          <w:sz w:val="24"/>
          <w:szCs w:val="24"/>
          <w:u w:val="none"/>
        </w:rPr>
        <w:t>z rozliczeniem zadania inwestycyjnego pn. „Rozbudowa drogi powiatowej Nr 4132W na odcinku Krubice – Paprotnia” zmniejszono plan w paragrafie dotacji celowych otrzymanych z budżetu państwa na realizację inwestycji i zakupów inwestycyjnych własnych powiatu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135CE">
        <w:rPr>
          <w:b w:val="0"/>
          <w:bCs w:val="0"/>
          <w:spacing w:val="0"/>
          <w:sz w:val="24"/>
          <w:szCs w:val="24"/>
          <w:u w:val="none"/>
        </w:rPr>
        <w:t>o kwotę 7.669 zł.</w:t>
      </w:r>
    </w:p>
    <w:p w:rsidR="00B57086" w:rsidRDefault="00B57086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drewna </w:t>
      </w:r>
      <w:r w:rsidR="009E6BEC">
        <w:rPr>
          <w:b w:val="0"/>
          <w:bCs w:val="0"/>
          <w:spacing w:val="0"/>
          <w:sz w:val="24"/>
          <w:szCs w:val="24"/>
          <w:u w:val="none"/>
        </w:rPr>
        <w:t xml:space="preserve">w jednostce Powiatowy Zarząd Dróg w Sochaczewie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wpływów ze sprzedaży składników majątkowych w kwocie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2.100 zł, środki przeznaczone </w:t>
      </w:r>
      <w:r w:rsidR="00220C1F">
        <w:rPr>
          <w:b w:val="0"/>
          <w:bCs w:val="0"/>
          <w:spacing w:val="0"/>
          <w:sz w:val="24"/>
          <w:szCs w:val="24"/>
          <w:u w:val="none"/>
        </w:rPr>
        <w:t>zostaną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zwiększenie środków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własnych </w:t>
      </w:r>
      <w:r>
        <w:rPr>
          <w:b w:val="0"/>
          <w:bCs w:val="0"/>
          <w:spacing w:val="0"/>
          <w:sz w:val="24"/>
          <w:szCs w:val="24"/>
          <w:u w:val="none"/>
        </w:rPr>
        <w:t>w zadaniu inwestycyjnym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pn. „Zakup sprzętu informatycznego dla Powiatowego Zarządu Dróg 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Sochaczewie”.</w:t>
      </w:r>
    </w:p>
    <w:p w:rsidR="00B57086" w:rsidRDefault="00B57086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pozostałych odsetek o kwotę 40 zł.</w:t>
      </w:r>
    </w:p>
    <w:p w:rsidR="00B57086" w:rsidRDefault="00B57086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wpływów z różnych dochodów o kwotę 18.848 zł w związku z wpłatą należności za nieusunięcie </w:t>
      </w:r>
      <w:r w:rsidR="009E6BEC">
        <w:rPr>
          <w:b w:val="0"/>
          <w:bCs w:val="0"/>
          <w:spacing w:val="0"/>
          <w:sz w:val="24"/>
          <w:szCs w:val="24"/>
          <w:u w:val="none"/>
        </w:rPr>
        <w:t>wad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drodze powiatowej -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Alei XX-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lecia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w Teresinie.</w:t>
      </w:r>
    </w:p>
    <w:p w:rsidR="006135CE" w:rsidRDefault="006135CE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9F6" w:rsidRDefault="005609F6" w:rsidP="005609F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</w:t>
      </w:r>
      <w:r w:rsidR="004B3ABE">
        <w:rPr>
          <w:bCs w:val="0"/>
          <w:spacing w:val="0"/>
          <w:sz w:val="24"/>
          <w:szCs w:val="24"/>
        </w:rPr>
        <w:t xml:space="preserve">wanie sutków klęsk żywiołowych </w:t>
      </w:r>
    </w:p>
    <w:p w:rsidR="00E00280" w:rsidRDefault="00220C1F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Wojewody Mazowieckiego Nr 125 zmniejsza się plan w paragrafie dotacji celowych otrzymanych z budżetu państwa na realizację inwestycji i zakupów inwestycyjnych własnych powiatu o </w:t>
      </w:r>
      <w:r w:rsidR="002D7798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kwotę 260.136 zł, zmiany wynikają </w:t>
      </w:r>
      <w:r w:rsidR="002D7798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z oszczędności przetargowych </w:t>
      </w:r>
      <w:r w:rsidR="009E6BEC">
        <w:rPr>
          <w:b w:val="0"/>
          <w:bCs w:val="0"/>
          <w:spacing w:val="0"/>
          <w:sz w:val="24"/>
          <w:szCs w:val="24"/>
          <w:u w:val="none"/>
        </w:rPr>
        <w:t xml:space="preserve">przy realizacji </w:t>
      </w:r>
      <w:r w:rsidR="005609F6">
        <w:rPr>
          <w:b w:val="0"/>
          <w:bCs w:val="0"/>
          <w:spacing w:val="0"/>
          <w:sz w:val="24"/>
          <w:szCs w:val="24"/>
          <w:u w:val="none"/>
        </w:rPr>
        <w:t>zada</w:t>
      </w:r>
      <w:r w:rsidR="009E6BEC">
        <w:rPr>
          <w:b w:val="0"/>
          <w:bCs w:val="0"/>
          <w:spacing w:val="0"/>
          <w:sz w:val="24"/>
          <w:szCs w:val="24"/>
          <w:u w:val="none"/>
        </w:rPr>
        <w:t>ń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pn. „Odbudowa drogi powiatowej </w:t>
      </w:r>
      <w:r w:rsidR="002D7798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5609F6">
        <w:rPr>
          <w:b w:val="0"/>
          <w:bCs w:val="0"/>
          <w:spacing w:val="0"/>
          <w:sz w:val="24"/>
          <w:szCs w:val="24"/>
          <w:u w:val="none"/>
        </w:rPr>
        <w:t>Nr 1458W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Jamno – Iłów</w:t>
      </w:r>
      <w:r w:rsidR="009E6BE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609F6">
        <w:rPr>
          <w:b w:val="0"/>
          <w:bCs w:val="0"/>
          <w:spacing w:val="0"/>
          <w:sz w:val="24"/>
          <w:szCs w:val="24"/>
          <w:u w:val="none"/>
        </w:rPr>
        <w:t>o dł. 2,622 km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od 0+000 km do 2+622 km”</w:t>
      </w:r>
      <w:r w:rsidR="00B57086">
        <w:rPr>
          <w:b w:val="0"/>
          <w:bCs w:val="0"/>
          <w:spacing w:val="0"/>
          <w:sz w:val="24"/>
          <w:szCs w:val="24"/>
          <w:u w:val="none"/>
        </w:rPr>
        <w:t xml:space="preserve"> (</w:t>
      </w:r>
      <w:r w:rsidR="006D0049">
        <w:rPr>
          <w:b w:val="0"/>
          <w:bCs w:val="0"/>
          <w:spacing w:val="0"/>
          <w:sz w:val="24"/>
          <w:szCs w:val="24"/>
          <w:u w:val="none"/>
        </w:rPr>
        <w:t>157.610 zł)</w:t>
      </w:r>
      <w:r w:rsidR="005609F6">
        <w:rPr>
          <w:b w:val="0"/>
          <w:bCs w:val="0"/>
          <w:spacing w:val="0"/>
          <w:sz w:val="24"/>
          <w:szCs w:val="24"/>
          <w:u w:val="none"/>
        </w:rPr>
        <w:t xml:space="preserve"> oraz „Odbudowa drogi powiatowej Nr 3809W odcinek Wszeliwy – Paulinka w km 0+790 – 1+441, dł. 0,651 km”</w:t>
      </w:r>
      <w:r w:rsidR="006D0049">
        <w:rPr>
          <w:b w:val="0"/>
          <w:bCs w:val="0"/>
          <w:spacing w:val="0"/>
          <w:sz w:val="24"/>
          <w:szCs w:val="24"/>
          <w:u w:val="none"/>
        </w:rPr>
        <w:t xml:space="preserve"> (102.526 zł)</w:t>
      </w:r>
      <w:r w:rsidR="005609F6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009F8" w:rsidRDefault="006009F8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009F8" w:rsidRPr="008C2ED3" w:rsidRDefault="006009F8" w:rsidP="006009F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6009F8" w:rsidRDefault="006009F8" w:rsidP="006009F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70005 </w:t>
      </w:r>
      <w:r>
        <w:rPr>
          <w:szCs w:val="28"/>
        </w:rPr>
        <w:t>Gospodarka gruntami i nieruchomościami</w:t>
      </w:r>
    </w:p>
    <w:p w:rsidR="006135CE" w:rsidRDefault="009E6BEC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E00280">
        <w:rPr>
          <w:b w:val="0"/>
          <w:bCs w:val="0"/>
          <w:spacing w:val="0"/>
          <w:sz w:val="24"/>
          <w:szCs w:val="24"/>
          <w:u w:val="none"/>
        </w:rPr>
        <w:t>mniejsza się plan w paragrafie wpłat z tytułu odpłatnego nabycia prawa własności oraz prawa użytkowania wieczystego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nieruchomości o kwotę 1.544 zł, celem urealnienia planu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330083">
        <w:rPr>
          <w:b w:val="0"/>
          <w:bCs w:val="0"/>
          <w:spacing w:val="0"/>
          <w:sz w:val="24"/>
          <w:szCs w:val="24"/>
          <w:u w:val="none"/>
        </w:rPr>
        <w:t>do kwoty 1.498.456 zł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00280" w:rsidRDefault="00E00280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Pr="008C2ED3" w:rsidRDefault="00C94CFA" w:rsidP="00C94CF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6D0E8B">
        <w:rPr>
          <w:szCs w:val="28"/>
        </w:rPr>
        <w:t>710 Działalność usługowa</w:t>
      </w:r>
    </w:p>
    <w:p w:rsidR="00C94CFA" w:rsidRDefault="00C94CFA" w:rsidP="00C94CF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6D0E8B">
        <w:rPr>
          <w:bCs w:val="0"/>
          <w:spacing w:val="0"/>
          <w:sz w:val="24"/>
          <w:szCs w:val="24"/>
        </w:rPr>
        <w:t>71015 Nadzór budowlany</w:t>
      </w:r>
    </w:p>
    <w:p w:rsidR="00E629F2" w:rsidRDefault="006D0E8B" w:rsidP="006D0E8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64.000 zł, w tym na podstawie Decyzji Wojewody Mazowieckiego Nr 135 zwiększa się plan o kwotę 60.000 zł w paragrafie dotacji celowych otrzymywanych z budżetu państwa na zadania bieżące z zakresu administracji rządowej oraz inne zadania zlecone ustawami realizowane przez powiat </w:t>
      </w:r>
      <w:r w:rsidR="00220C1F">
        <w:rPr>
          <w:b w:val="0"/>
          <w:bCs w:val="0"/>
          <w:spacing w:val="0"/>
          <w:sz w:val="24"/>
          <w:szCs w:val="24"/>
          <w:u w:val="none"/>
        </w:rPr>
        <w:t>z przeznaczeniem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E6BEC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wydatki bieżące 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jednostki Powiatowy Inspektorat Nadzoru Budowlanego w Sochaczewie </w:t>
      </w:r>
      <w:r>
        <w:rPr>
          <w:b w:val="0"/>
          <w:bCs w:val="0"/>
          <w:spacing w:val="0"/>
          <w:sz w:val="24"/>
          <w:szCs w:val="24"/>
          <w:u w:val="none"/>
        </w:rPr>
        <w:t>oraz na podstawie Decyzji Wojewody Mazowieckiego Nr 175 zwiększa się plan w paragrafie dotacji celowych otrzymywanych z budżetu państwa na inwestycje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zakupy inwestycyjne 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realizowane przez powiat o kwotę 4.000 zł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z przeznaczeniem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zadanie inwestycyjne pn. </w:t>
      </w:r>
      <w:r w:rsidR="00A95045">
        <w:rPr>
          <w:b w:val="0"/>
          <w:bCs w:val="0"/>
          <w:spacing w:val="0"/>
          <w:sz w:val="24"/>
          <w:szCs w:val="24"/>
          <w:u w:val="none"/>
        </w:rPr>
        <w:t>„Zakup zestawu komputerowego dla Powiatowego Inspektoratu Nadzoru Budowlanego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E6BEC">
        <w:rPr>
          <w:b w:val="0"/>
          <w:bCs w:val="0"/>
          <w:spacing w:val="0"/>
          <w:sz w:val="24"/>
          <w:szCs w:val="24"/>
          <w:u w:val="none"/>
        </w:rPr>
        <w:t>w Sochaczewie</w:t>
      </w:r>
      <w:r w:rsidR="00A95045">
        <w:rPr>
          <w:b w:val="0"/>
          <w:bCs w:val="0"/>
          <w:spacing w:val="0"/>
          <w:sz w:val="24"/>
          <w:szCs w:val="24"/>
          <w:u w:val="none"/>
        </w:rPr>
        <w:t>”.</w:t>
      </w:r>
    </w:p>
    <w:p w:rsidR="00CF14F4" w:rsidRDefault="00CF14F4" w:rsidP="006D0E8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95045" w:rsidRPr="008C2ED3" w:rsidRDefault="00A95045" w:rsidP="00A9504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 Administracja publiczna</w:t>
      </w:r>
    </w:p>
    <w:p w:rsidR="00A95045" w:rsidRDefault="00A95045" w:rsidP="00A9504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F77E0C">
        <w:rPr>
          <w:bCs w:val="0"/>
          <w:spacing w:val="0"/>
          <w:sz w:val="24"/>
          <w:szCs w:val="24"/>
        </w:rPr>
        <w:t>75020 Starostwa powiatowe</w:t>
      </w:r>
    </w:p>
    <w:p w:rsidR="00A95045" w:rsidRDefault="006D10BA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wyższym niż zakładano wykonaniem dochodów w z tytułu kar za odholowanie pojazdów zwiększa się plan w paragrafie grzywien, mandatów i innych kar pieniężnych 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od osób fizycznych</w:t>
      </w:r>
      <w:r w:rsidR="008E067B">
        <w:rPr>
          <w:b w:val="0"/>
          <w:bCs w:val="0"/>
          <w:spacing w:val="0"/>
          <w:sz w:val="24"/>
          <w:szCs w:val="24"/>
          <w:u w:val="none"/>
        </w:rPr>
        <w:t xml:space="preserve"> o kwotę 38.000 zł, jednocześnie zmniejszając plan o w/w kwotę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8E067B">
        <w:rPr>
          <w:b w:val="0"/>
          <w:bCs w:val="0"/>
          <w:spacing w:val="0"/>
          <w:sz w:val="24"/>
          <w:szCs w:val="24"/>
          <w:u w:val="none"/>
        </w:rPr>
        <w:t>w paragrafie pozostałych odsetek.</w:t>
      </w:r>
    </w:p>
    <w:p w:rsidR="00CF14F4" w:rsidRDefault="00CF14F4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E067B" w:rsidRDefault="008E067B" w:rsidP="008E067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A95045" w:rsidRDefault="004C353E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160 zmniejsza się plan w paragrafie dotacji celowych otrzymywanych z budżetu państwa na zadania bieżące z zakresu administracji rządowej oraz inne zadania zlecone ustawami realizowane przez powiat o kwotę 2.691 zł, zmniejszenie wprowadzane jest w związku z rozliczeniem kosztów przygotowania          i przeprowadzenia kwalifikacji wojskowej</w:t>
      </w:r>
      <w:r w:rsidR="00220C1F">
        <w:rPr>
          <w:b w:val="0"/>
          <w:bCs w:val="0"/>
          <w:spacing w:val="0"/>
          <w:sz w:val="24"/>
          <w:szCs w:val="24"/>
          <w:u w:val="none"/>
        </w:rPr>
        <w:t xml:space="preserve"> w 2015r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77E0C" w:rsidRDefault="00F77E0C" w:rsidP="0024021A">
      <w:pPr>
        <w:pStyle w:val="Podtytu"/>
        <w:spacing w:line="360" w:lineRule="auto"/>
        <w:jc w:val="both"/>
        <w:rPr>
          <w:szCs w:val="28"/>
        </w:rPr>
      </w:pPr>
    </w:p>
    <w:p w:rsidR="00CF14F4" w:rsidRDefault="00CF14F4" w:rsidP="0024021A">
      <w:pPr>
        <w:pStyle w:val="Podtytu"/>
        <w:spacing w:line="360" w:lineRule="auto"/>
        <w:jc w:val="both"/>
        <w:rPr>
          <w:szCs w:val="28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A77B9C">
        <w:rPr>
          <w:szCs w:val="28"/>
        </w:rPr>
        <w:t>754</w:t>
      </w:r>
      <w:r>
        <w:rPr>
          <w:szCs w:val="28"/>
        </w:rPr>
        <w:t xml:space="preserve"> </w:t>
      </w:r>
      <w:r w:rsidR="00A77B9C">
        <w:rPr>
          <w:szCs w:val="28"/>
        </w:rPr>
        <w:t>Bezpieczeństwo i ochrona przeciwpożarowa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75F55">
        <w:rPr>
          <w:bCs w:val="0"/>
          <w:spacing w:val="0"/>
          <w:sz w:val="24"/>
          <w:szCs w:val="24"/>
        </w:rPr>
        <w:t>75411 Komendy powiatowe Państwowej Straży Pożarnej</w:t>
      </w:r>
    </w:p>
    <w:p w:rsidR="00AA73B2" w:rsidRDefault="00AA73B2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E97952"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</w:t>
      </w:r>
      <w:r w:rsidR="00E97952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w paragrafie dotacji celowych otrzymywanych z budżetu państwa na zadania bieżące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zakresu administracji rządowej oraz inne zadania zlecone ustawami realizowane przez powiat o kwotę 5</w:t>
      </w:r>
      <w:r w:rsidR="00CF14F4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CF14F4">
        <w:rPr>
          <w:b w:val="0"/>
          <w:bCs w:val="0"/>
          <w:spacing w:val="0"/>
          <w:sz w:val="24"/>
          <w:szCs w:val="24"/>
          <w:u w:val="none"/>
        </w:rPr>
        <w:t>665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w tym:</w:t>
      </w:r>
    </w:p>
    <w:p w:rsidR="00AA73B2" w:rsidRDefault="00E97952" w:rsidP="00AA73B2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Decyzja Nr 131 zwiększenie w kwocie 4.473 zł przeznaczone na utrzymanie Systemu Wspomagania Decyzji Państwowej Straży Pożarnej,</w:t>
      </w:r>
    </w:p>
    <w:p w:rsidR="00E97952" w:rsidRDefault="00E97952" w:rsidP="00AA73B2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Decyzja Nr 141 zwiększenie w kwocie 44.000 zł przeznaczoną na wypłatę odpraw emerytalnych, nagród jubileuszowych, zasiłków na zagospodarowanie, pomocy mieszkaniowych, świadczeń pieniężnych wypłacanych przez okres roku funkcjonariuszom zwolnionym ze służby, zasiłków pogrzebowych, rekompensaty 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 przedłużonych czas służby oraz wydatki bieżące, </w:t>
      </w:r>
    </w:p>
    <w:p w:rsidR="00E97952" w:rsidRDefault="00E97952" w:rsidP="00AA73B2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Decyzja Nr 163 zwiększenie w kwocie 3.200 zł przeznaczoną na wypłatę odpraw emerytalnych, nagród jubileuszowych, zasiłków na zagosp</w:t>
      </w:r>
      <w:r w:rsidR="00EC6842">
        <w:rPr>
          <w:b w:val="0"/>
          <w:bCs w:val="0"/>
          <w:spacing w:val="0"/>
          <w:sz w:val="24"/>
          <w:szCs w:val="24"/>
          <w:u w:val="none"/>
        </w:rPr>
        <w:t>odarowanie oraz wydatki bieżące,</w:t>
      </w:r>
    </w:p>
    <w:p w:rsidR="00696391" w:rsidRDefault="00696391" w:rsidP="00AA73B2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Decyzja Nr 183/2015 </w:t>
      </w:r>
      <w:r w:rsidR="00BC6E54">
        <w:rPr>
          <w:b w:val="0"/>
          <w:bCs w:val="0"/>
          <w:spacing w:val="0"/>
          <w:sz w:val="24"/>
          <w:szCs w:val="24"/>
          <w:u w:val="none"/>
        </w:rPr>
        <w:t>zwiększenie w kwocie 2.992</w:t>
      </w:r>
      <w:r w:rsidR="00EC6842">
        <w:rPr>
          <w:b w:val="0"/>
          <w:bCs w:val="0"/>
          <w:spacing w:val="0"/>
          <w:sz w:val="24"/>
          <w:szCs w:val="24"/>
          <w:u w:val="none"/>
        </w:rPr>
        <w:t xml:space="preserve"> zł w związku ze zmianą zasad naliczania wzrostu uposażenia zasadniczego z tytuły </w:t>
      </w:r>
      <w:r w:rsidR="00B66B75">
        <w:rPr>
          <w:b w:val="0"/>
          <w:bCs w:val="0"/>
          <w:spacing w:val="0"/>
          <w:sz w:val="24"/>
          <w:szCs w:val="24"/>
          <w:u w:val="none"/>
        </w:rPr>
        <w:t xml:space="preserve">wysługi lat funkcjonariuszom Państwowej Straży Pożarnej w związku z wejściem w życie ustawy z dnia 27 maja 2015 r. </w:t>
      </w:r>
      <w:r w:rsidR="00BC6E54">
        <w:rPr>
          <w:b w:val="0"/>
          <w:bCs w:val="0"/>
          <w:spacing w:val="0"/>
          <w:sz w:val="24"/>
          <w:szCs w:val="24"/>
          <w:u w:val="none"/>
        </w:rPr>
        <w:t>o zmianie ustawy o Państwowej Straży Pożarnej</w:t>
      </w:r>
    </w:p>
    <w:p w:rsidR="00AA73B2" w:rsidRDefault="00AA73B2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9113B" w:rsidRDefault="00F9113B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9113B" w:rsidRPr="008C2ED3" w:rsidRDefault="00F9113B" w:rsidP="00F9113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758 Różne rozliczenia</w:t>
      </w:r>
    </w:p>
    <w:p w:rsidR="00F9113B" w:rsidRDefault="00F9113B" w:rsidP="00F9113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75801 Część oświatowa subwencji ogólnej dla jednostek samorządu terytorialnego</w:t>
      </w:r>
    </w:p>
    <w:p w:rsidR="00AA73B2" w:rsidRDefault="00F9113B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Finansów Nr ST5.4750.324.2015.13p zwiększa się plan w paragrafie subwencji ogólnych z budżetu państwa o kwotę 402.847 zł, przeznaczoną 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 w:rsidR="001E2E51">
        <w:rPr>
          <w:b w:val="0"/>
          <w:bCs w:val="0"/>
          <w:spacing w:val="0"/>
          <w:sz w:val="24"/>
          <w:szCs w:val="24"/>
          <w:u w:val="none"/>
        </w:rPr>
        <w:t xml:space="preserve">dofinansowanie z tytułu wzrostu zadań szkolnych i pozaszkolnych polegających </w:t>
      </w:r>
      <w:r w:rsidR="00BC6E54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1E2E51">
        <w:rPr>
          <w:b w:val="0"/>
          <w:bCs w:val="0"/>
          <w:spacing w:val="0"/>
          <w:sz w:val="24"/>
          <w:szCs w:val="24"/>
          <w:u w:val="none"/>
        </w:rPr>
        <w:t>na wzroście liczby uczniów przeliczeniowych w stosunku do danych przyjętych do naliczenia algorytmem części oświatowej subwencji ogólnej na rok 2015.</w:t>
      </w:r>
    </w:p>
    <w:p w:rsidR="00295317" w:rsidRDefault="00295317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5317" w:rsidRDefault="00295317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DA1" w:rsidRPr="008C2ED3" w:rsidRDefault="00134DA1" w:rsidP="00134DA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134DA1" w:rsidRDefault="00134DA1" w:rsidP="00134DA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</w:t>
      </w:r>
      <w:r w:rsidR="00E97952">
        <w:rPr>
          <w:bCs w:val="0"/>
          <w:spacing w:val="0"/>
          <w:sz w:val="24"/>
          <w:szCs w:val="24"/>
        </w:rPr>
        <w:t>102</w:t>
      </w:r>
      <w:r>
        <w:rPr>
          <w:bCs w:val="0"/>
          <w:spacing w:val="0"/>
          <w:sz w:val="24"/>
          <w:szCs w:val="24"/>
        </w:rPr>
        <w:t xml:space="preserve"> </w:t>
      </w:r>
      <w:r w:rsidR="00E97952">
        <w:rPr>
          <w:bCs w:val="0"/>
          <w:spacing w:val="0"/>
          <w:sz w:val="24"/>
          <w:szCs w:val="24"/>
        </w:rPr>
        <w:t>Szkoły podstawowe specjalne</w:t>
      </w:r>
    </w:p>
    <w:p w:rsidR="00134DA1" w:rsidRDefault="000550A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168 zwiększa się plan w paragrafie dotacji celowych otrzymywanych z budżetu państwa na zadania bieżące z zakresu administracji rządowej oraz inne zadania zlecone ustawami realizowane przez powi</w:t>
      </w:r>
      <w:r w:rsidR="00F77E0C">
        <w:rPr>
          <w:b w:val="0"/>
          <w:bCs w:val="0"/>
          <w:spacing w:val="0"/>
          <w:sz w:val="24"/>
          <w:szCs w:val="24"/>
          <w:u w:val="none"/>
        </w:rPr>
        <w:t>at o kwotę 1.411 zł przeznaczoną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zakup podręczników szkolnych.</w:t>
      </w:r>
    </w:p>
    <w:p w:rsidR="0094550E" w:rsidRDefault="0094550E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550A5" w:rsidRDefault="000550A5" w:rsidP="000550A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E97952" w:rsidRDefault="000550A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168 zwiększa się plan w paragrafie dotacji celowych otrzymywanych z budżetu państwa na zadania bieżące z zakresu administracji rządowej oraz inne zadania zlecone ustawami realizowane przez powiat o kwotę 18.665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zł przeznaczoną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zakup podręczników szkolnych.</w:t>
      </w:r>
    </w:p>
    <w:p w:rsidR="0094550E" w:rsidRDefault="0094550E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550A5" w:rsidRDefault="000550A5" w:rsidP="000550A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BC6E54">
        <w:rPr>
          <w:bCs w:val="0"/>
          <w:spacing w:val="0"/>
          <w:sz w:val="24"/>
          <w:szCs w:val="24"/>
        </w:rPr>
        <w:t>80111 Gimnazja specjalne</w:t>
      </w:r>
    </w:p>
    <w:p w:rsidR="00E97952" w:rsidRDefault="000550A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168 zwiększa się plan w paragrafie dotacji celowych otrzymywanych z budżetu państwa na zadania bieżące z zakresu administracji rządowej oraz inne zadania zlecone ustawami realizowane przez powiat o kwotę 10.891 zł przeznaczon</w:t>
      </w:r>
      <w:r w:rsidR="00BC6E54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zakup podręczników szkolnych.</w:t>
      </w:r>
    </w:p>
    <w:p w:rsidR="0094550E" w:rsidRDefault="0094550E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C5211" w:rsidRDefault="00EC5211" w:rsidP="00EC521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EC5211" w:rsidRDefault="00900622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w łącznej kwocie 2.100 zł w planie jednostki Zespół Szkół Ogólnokształcących w Sochaczewie </w:t>
      </w:r>
      <w:r>
        <w:rPr>
          <w:b w:val="0"/>
          <w:bCs w:val="0"/>
          <w:spacing w:val="0"/>
          <w:sz w:val="24"/>
          <w:szCs w:val="24"/>
          <w:u w:val="none"/>
        </w:rPr>
        <w:t>w paragrafach wpływów z różnych opłat (</w:t>
      </w:r>
      <w:r w:rsidR="00BC6E54">
        <w:rPr>
          <w:b w:val="0"/>
          <w:bCs w:val="0"/>
          <w:spacing w:val="0"/>
          <w:sz w:val="24"/>
          <w:szCs w:val="24"/>
          <w:u w:val="none"/>
        </w:rPr>
        <w:t xml:space="preserve">za wydane </w:t>
      </w:r>
      <w:r>
        <w:rPr>
          <w:b w:val="0"/>
          <w:bCs w:val="0"/>
          <w:spacing w:val="0"/>
          <w:sz w:val="24"/>
          <w:szCs w:val="24"/>
          <w:u w:val="none"/>
        </w:rPr>
        <w:t>duplikaty świadectw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legitymacji)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– 200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dochodów z najmu i dzierżawy składników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majątkowych Skarbu Państwa, jednostek samorządu terytorialnego lub innych jednostek zaliczanych do sektora finansów publicznych oraz innych umów o podobnym charakterze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– 1.200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wpływów </w:t>
      </w:r>
      <w:r w:rsidR="00F77E0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różnych dochodów (opłaty za zużycie wody i energii przez fi</w:t>
      </w:r>
      <w:r w:rsidR="00BC6E54">
        <w:rPr>
          <w:b w:val="0"/>
          <w:bCs w:val="0"/>
          <w:spacing w:val="0"/>
          <w:sz w:val="24"/>
          <w:szCs w:val="24"/>
          <w:u w:val="none"/>
        </w:rPr>
        <w:t>rmę wykonująca termomodernizację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budynku)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– 700 zł.</w:t>
      </w:r>
    </w:p>
    <w:p w:rsidR="002E3337" w:rsidRDefault="002E333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F7235" w:rsidRDefault="003F723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C5211" w:rsidRDefault="00EC5211" w:rsidP="00EC521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90589F" w:rsidRDefault="00E30B49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dochodów o kwotę 1.544 zł w</w:t>
      </w:r>
      <w:r w:rsidR="005F2A11">
        <w:rPr>
          <w:b w:val="0"/>
          <w:bCs w:val="0"/>
          <w:spacing w:val="0"/>
          <w:sz w:val="24"/>
          <w:szCs w:val="24"/>
          <w:u w:val="none"/>
        </w:rPr>
        <w:t xml:space="preserve"> planie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</w:t>
      </w:r>
      <w:r w:rsidR="005F2A11">
        <w:rPr>
          <w:b w:val="0"/>
          <w:bCs w:val="0"/>
          <w:spacing w:val="0"/>
          <w:sz w:val="24"/>
          <w:szCs w:val="24"/>
          <w:u w:val="none"/>
        </w:rPr>
        <w:t xml:space="preserve">espołu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Szkół Rolnicze Centrum Kształcenia Ustawicznego w Sochaczewie oraz </w:t>
      </w:r>
      <w:r w:rsidR="005F2A11">
        <w:rPr>
          <w:b w:val="0"/>
          <w:bCs w:val="0"/>
          <w:spacing w:val="0"/>
          <w:sz w:val="24"/>
          <w:szCs w:val="24"/>
          <w:u w:val="none"/>
        </w:rPr>
        <w:t>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Centrum Kształcenia Ustawicznego w Sochaczewie </w:t>
      </w:r>
      <w:r w:rsidR="0094550E">
        <w:rPr>
          <w:b w:val="0"/>
          <w:bCs w:val="0"/>
          <w:spacing w:val="0"/>
          <w:sz w:val="24"/>
          <w:szCs w:val="24"/>
          <w:u w:val="none"/>
        </w:rPr>
        <w:t>– tytułem sprzedaży złomu – zlikwidowanych środków trwałych.</w:t>
      </w:r>
    </w:p>
    <w:p w:rsidR="00295317" w:rsidRDefault="0029531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5317" w:rsidRDefault="0029531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617B2" w:rsidRDefault="0090589F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  <w:r w:rsidR="00C617B2" w:rsidRPr="00C617B2">
        <w:rPr>
          <w:bCs w:val="0"/>
          <w:spacing w:val="0"/>
          <w:sz w:val="24"/>
          <w:szCs w:val="24"/>
        </w:rPr>
        <w:t xml:space="preserve"> </w:t>
      </w:r>
    </w:p>
    <w:p w:rsidR="00C617B2" w:rsidRDefault="00C617B2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</w:t>
      </w:r>
      <w:r w:rsidR="004B3B50">
        <w:rPr>
          <w:bCs w:val="0"/>
          <w:spacing w:val="0"/>
          <w:sz w:val="24"/>
          <w:szCs w:val="24"/>
        </w:rPr>
        <w:t>4</w:t>
      </w:r>
      <w:r>
        <w:rPr>
          <w:bCs w:val="0"/>
          <w:spacing w:val="0"/>
          <w:sz w:val="24"/>
          <w:szCs w:val="24"/>
        </w:rPr>
        <w:t xml:space="preserve"> </w:t>
      </w:r>
      <w:r w:rsidR="004B3B50">
        <w:rPr>
          <w:bCs w:val="0"/>
          <w:spacing w:val="0"/>
          <w:sz w:val="24"/>
          <w:szCs w:val="24"/>
        </w:rPr>
        <w:t>Rodziny zastępcze</w:t>
      </w:r>
    </w:p>
    <w:p w:rsidR="00C617B2" w:rsidRDefault="00C617B2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</w:t>
      </w:r>
      <w:r w:rsidR="004B3B50">
        <w:rPr>
          <w:b w:val="0"/>
          <w:bCs w:val="0"/>
          <w:spacing w:val="0"/>
          <w:sz w:val="24"/>
          <w:szCs w:val="24"/>
          <w:u w:val="none"/>
        </w:rPr>
        <w:t>99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dotacji celowych otrzymywanych z budżetu państwa na zadania bieżące z zakresu administracji rządowej oraz inne zadania zlecone ustawami re</w:t>
      </w:r>
      <w:r w:rsidR="004B3B50">
        <w:rPr>
          <w:b w:val="0"/>
          <w:bCs w:val="0"/>
          <w:spacing w:val="0"/>
          <w:sz w:val="24"/>
          <w:szCs w:val="24"/>
          <w:u w:val="none"/>
        </w:rPr>
        <w:t>alizowane przez powiat o kwotę 15.0</w:t>
      </w:r>
      <w:r>
        <w:rPr>
          <w:b w:val="0"/>
          <w:bCs w:val="0"/>
          <w:spacing w:val="0"/>
          <w:sz w:val="24"/>
          <w:szCs w:val="24"/>
          <w:u w:val="none"/>
        </w:rPr>
        <w:t xml:space="preserve">00 zł przeznaczoną na </w:t>
      </w:r>
      <w:r w:rsidR="004B3B50">
        <w:rPr>
          <w:b w:val="0"/>
          <w:bCs w:val="0"/>
          <w:spacing w:val="0"/>
          <w:sz w:val="24"/>
          <w:szCs w:val="24"/>
          <w:u w:val="none"/>
        </w:rPr>
        <w:t>zatrudnienie koordynatorów rodzinnej pieczy zastępczej w ramach realizacji Programu asystent i koordynator rodzinnej pieczy zastępczej na rok 2015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94CFA" w:rsidRDefault="00C94CFA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4B3B50" w:rsidRDefault="004B3B50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4B3B50" w:rsidRDefault="004B3B50" w:rsidP="004B3B5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853 Pozostałe zadania w zakresie polityki społecznej </w:t>
      </w:r>
    </w:p>
    <w:p w:rsidR="004B3B50" w:rsidRDefault="004B3B50" w:rsidP="004B3B5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85321 Zespoły do spraw orzekania o niepełnosprawności</w:t>
      </w:r>
    </w:p>
    <w:p w:rsidR="0090589F" w:rsidRDefault="004B3B50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122 zwiększa się plan w paragrafie dotacji celowych otrzymywanych z budżetu państwa na zadania bieżące z zakresu administracji rządowej oraz inne zadania zlecone ustawami realizowane przez powiat o kwotę 5.000 zł przeznaczoną na finansowanie działalności zespołów do spraw orzekania             </w:t>
      </w:r>
      <w:r w:rsidR="005F2A11">
        <w:rPr>
          <w:b w:val="0"/>
          <w:bCs w:val="0"/>
          <w:spacing w:val="0"/>
          <w:sz w:val="24"/>
          <w:szCs w:val="24"/>
          <w:u w:val="none"/>
        </w:rPr>
        <w:t xml:space="preserve">           o niepełnosprawności w Żyrardowie.</w:t>
      </w:r>
    </w:p>
    <w:p w:rsidR="006B0D20" w:rsidRDefault="006B0D2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0A08" w:rsidRDefault="00F00A0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5317" w:rsidRDefault="0029531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5324AF" w:rsidRDefault="005324AF" w:rsidP="005C5B96">
      <w:pPr>
        <w:pStyle w:val="Podtytu"/>
        <w:spacing w:line="360" w:lineRule="auto"/>
        <w:jc w:val="both"/>
        <w:rPr>
          <w:szCs w:val="28"/>
        </w:rPr>
      </w:pP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75C53" w:rsidRPr="008C2ED3" w:rsidRDefault="00175C53" w:rsidP="00175C5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112B30" w:rsidRPr="008C2ED3" w:rsidRDefault="00112B30" w:rsidP="00112B3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6B0D20" w:rsidRDefault="00CE43A5" w:rsidP="009373E7">
      <w:pPr>
        <w:spacing w:line="360" w:lineRule="auto"/>
        <w:jc w:val="both"/>
      </w:pPr>
      <w:r>
        <w:t>W rozdziale tym zmniejsza się plan wydatków o kwotę 7.669 zł oraz zwiększa o kwotę 2</w:t>
      </w:r>
      <w:r w:rsidR="008575F5">
        <w:t>5</w:t>
      </w:r>
      <w:r>
        <w:t>.</w:t>
      </w:r>
      <w:r w:rsidR="008575F5">
        <w:t>533</w:t>
      </w:r>
      <w:r>
        <w:t xml:space="preserve"> zł.</w:t>
      </w:r>
    </w:p>
    <w:p w:rsidR="00CE43A5" w:rsidRDefault="00CE43A5" w:rsidP="009373E7">
      <w:pPr>
        <w:spacing w:line="360" w:lineRule="auto"/>
        <w:jc w:val="both"/>
      </w:pPr>
      <w:r>
        <w:t xml:space="preserve">W związku ze zwiększonymi dochodami </w:t>
      </w:r>
      <w:r w:rsidR="005F2A11">
        <w:t>bieżącymi</w:t>
      </w:r>
      <w:r>
        <w:t xml:space="preserve"> </w:t>
      </w:r>
      <w:r w:rsidR="005F2A11">
        <w:t>w rozdziale</w:t>
      </w:r>
      <w:r>
        <w:t xml:space="preserve"> 60014 zwiększa się plan                   w paragrafach zakupu materiałów i wyposażenia oraz zakupu usług pozostałych o kwotę 18.888 zł.</w:t>
      </w:r>
    </w:p>
    <w:p w:rsidR="005F2A11" w:rsidRPr="005F2A11" w:rsidRDefault="005F2A11" w:rsidP="005F2A1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111 w związku z rozliczeniem zadania inwestycyjnego pn. „Rozbudowa drogi powiatowej Nr 4132W na odcinku Krubice – Paprotnia” zmniejszono plan w paragrafie wydatków inwestycyjnych jednostek budżetowych o kwotę 7.669 zł.</w:t>
      </w:r>
    </w:p>
    <w:p w:rsidR="00CE43A5" w:rsidRDefault="00CE43A5" w:rsidP="009373E7">
      <w:pPr>
        <w:spacing w:line="360" w:lineRule="auto"/>
        <w:jc w:val="both"/>
        <w:rPr>
          <w:bCs/>
        </w:rPr>
      </w:pPr>
      <w:r>
        <w:t xml:space="preserve">Zwiększa się plan w paragrafie wydatków na zakupy inwestycyjne jednostek budżetowych                w zadaniu inwestycyjnym pn. </w:t>
      </w:r>
      <w:r>
        <w:rPr>
          <w:b/>
          <w:bCs/>
        </w:rPr>
        <w:t>„</w:t>
      </w:r>
      <w:r w:rsidRPr="00CE43A5">
        <w:rPr>
          <w:bCs/>
        </w:rPr>
        <w:t>Zakup sprzętu informatycznego dla Powiatowego Zarządu Dróg w Sochaczewie”</w:t>
      </w:r>
      <w:r>
        <w:rPr>
          <w:bCs/>
        </w:rPr>
        <w:t xml:space="preserve"> o kwotę 2.100 zł pochodzącą ze zwiększonych dochodów </w:t>
      </w:r>
      <w:r w:rsidR="005F2A11">
        <w:rPr>
          <w:bCs/>
        </w:rPr>
        <w:t xml:space="preserve">majątkowych </w:t>
      </w:r>
      <w:r>
        <w:rPr>
          <w:bCs/>
        </w:rPr>
        <w:t>rozdziału 60014.</w:t>
      </w:r>
    </w:p>
    <w:p w:rsidR="008575F5" w:rsidRDefault="008575F5" w:rsidP="009373E7">
      <w:pPr>
        <w:spacing w:line="360" w:lineRule="auto"/>
        <w:jc w:val="both"/>
        <w:rPr>
          <w:bCs/>
        </w:rPr>
      </w:pPr>
      <w:r>
        <w:rPr>
          <w:bCs/>
        </w:rPr>
        <w:t>W związku z w</w:t>
      </w:r>
      <w:r w:rsidR="005F2A11">
        <w:rPr>
          <w:bCs/>
        </w:rPr>
        <w:t>ypłatą odszkodowania za przejętą przez powiat nieruchomość</w:t>
      </w:r>
      <w:r>
        <w:rPr>
          <w:bCs/>
        </w:rPr>
        <w:t xml:space="preserve"> pod inwestycję pn. „</w:t>
      </w:r>
      <w:r w:rsidRPr="008575F5">
        <w:rPr>
          <w:bCs/>
        </w:rPr>
        <w:t xml:space="preserve">Rozbudowa drogi powiatowej Nr 4132W na odcinku Krubice </w:t>
      </w:r>
      <w:r>
        <w:rPr>
          <w:bCs/>
        </w:rPr>
        <w:t>–</w:t>
      </w:r>
      <w:r w:rsidRPr="008575F5">
        <w:rPr>
          <w:bCs/>
        </w:rPr>
        <w:t xml:space="preserve"> Paprotnia</w:t>
      </w:r>
      <w:r>
        <w:rPr>
          <w:bCs/>
        </w:rPr>
        <w:t>” dodaje się nowy paragraf kar i odszkodowań wypłacanych na rzecz osób fizycznych z planem 4.545 zł, środki pr</w:t>
      </w:r>
      <w:r w:rsidR="005F2A11">
        <w:rPr>
          <w:bCs/>
        </w:rPr>
        <w:t>zeniesione są z rozdziału 75020 w związku z prawidłowym zaklasyfikowaniem wydatku.</w:t>
      </w:r>
    </w:p>
    <w:p w:rsidR="00CE43A5" w:rsidRDefault="00CE43A5" w:rsidP="009373E7">
      <w:pPr>
        <w:spacing w:line="360" w:lineRule="auto"/>
        <w:jc w:val="both"/>
        <w:rPr>
          <w:bCs/>
        </w:rPr>
      </w:pPr>
    </w:p>
    <w:p w:rsidR="00CE43A5" w:rsidRPr="008C2ED3" w:rsidRDefault="00CE43A5" w:rsidP="00CE43A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851B15" w:rsidRDefault="00851B15" w:rsidP="009373E7">
      <w:pPr>
        <w:spacing w:line="360" w:lineRule="auto"/>
        <w:jc w:val="both"/>
      </w:pPr>
      <w:r>
        <w:t>W rozdziale tym zmniejsza się plan wydatków o</w:t>
      </w:r>
      <w:r w:rsidR="005F2A11">
        <w:t xml:space="preserve"> łączną kwotę 260.136 zł w paragrafie wydatków inwestycyjnych  n</w:t>
      </w:r>
      <w:r>
        <w:t>a podstawie</w:t>
      </w:r>
      <w:r w:rsidR="005F2A11">
        <w:t xml:space="preserve"> Decyzji Wojewody Mazowieckiego, </w:t>
      </w:r>
      <w:r>
        <w:t xml:space="preserve">w </w:t>
      </w:r>
      <w:r w:rsidR="005F2A11">
        <w:t>zadaniach pn.</w:t>
      </w:r>
      <w:r>
        <w:t>:</w:t>
      </w:r>
    </w:p>
    <w:p w:rsidR="00851B15" w:rsidRDefault="00851B15" w:rsidP="00851B15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 </w:t>
      </w:r>
      <w:r w:rsidRPr="00851B15">
        <w:t>„Odbudowa drogi powiatowej Nr 1458W</w:t>
      </w:r>
      <w:r w:rsidR="005F2A11">
        <w:t>,</w:t>
      </w:r>
      <w:r w:rsidRPr="00851B15">
        <w:t xml:space="preserve"> Jamno – Iłów</w:t>
      </w:r>
      <w:r w:rsidR="005F2A11">
        <w:t xml:space="preserve"> </w:t>
      </w:r>
      <w:r w:rsidRPr="00851B15">
        <w:t>o dł. 2,622 km</w:t>
      </w:r>
      <w:r w:rsidR="005F2A11">
        <w:t xml:space="preserve"> w</w:t>
      </w:r>
      <w:r w:rsidRPr="00851B15">
        <w:t xml:space="preserve"> od 0+000 km do 2+622 km”</w:t>
      </w:r>
      <w:r>
        <w:t xml:space="preserve"> – </w:t>
      </w:r>
      <w:r w:rsidRPr="00851B15">
        <w:t>157.610 zł</w:t>
      </w:r>
      <w:r>
        <w:t>,</w:t>
      </w:r>
      <w:r w:rsidRPr="00851B15">
        <w:t xml:space="preserve"> </w:t>
      </w:r>
    </w:p>
    <w:p w:rsidR="00851B15" w:rsidRDefault="00851B15" w:rsidP="00851B15">
      <w:pPr>
        <w:pStyle w:val="Akapitzlist"/>
        <w:numPr>
          <w:ilvl w:val="0"/>
          <w:numId w:val="30"/>
        </w:numPr>
        <w:spacing w:line="360" w:lineRule="auto"/>
        <w:jc w:val="both"/>
      </w:pPr>
      <w:r w:rsidRPr="00851B15">
        <w:t xml:space="preserve"> „Odbudowa drogi powiatowej Nr 3809W odcinek Wszeliwy – Paulinka w km 0+790 – 1+441, dł. 0,651 km” </w:t>
      </w:r>
      <w:r>
        <w:t xml:space="preserve">– </w:t>
      </w:r>
      <w:r w:rsidRPr="00851B15">
        <w:t>102.526 zł</w:t>
      </w:r>
      <w:r>
        <w:t>.</w:t>
      </w:r>
    </w:p>
    <w:p w:rsidR="003A5049" w:rsidRDefault="003A5049" w:rsidP="003A5049">
      <w:pPr>
        <w:spacing w:line="360" w:lineRule="auto"/>
        <w:jc w:val="both"/>
      </w:pPr>
    </w:p>
    <w:p w:rsidR="003A5049" w:rsidRDefault="003A5049" w:rsidP="003A5049">
      <w:pPr>
        <w:spacing w:line="360" w:lineRule="auto"/>
        <w:jc w:val="both"/>
      </w:pPr>
    </w:p>
    <w:p w:rsidR="003A5049" w:rsidRPr="008C2ED3" w:rsidRDefault="003A5049" w:rsidP="003A504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</w:t>
      </w:r>
      <w:r w:rsidRPr="008C2ED3">
        <w:rPr>
          <w:szCs w:val="28"/>
        </w:rPr>
        <w:t xml:space="preserve"> </w:t>
      </w:r>
      <w:r>
        <w:rPr>
          <w:szCs w:val="28"/>
        </w:rPr>
        <w:t>Gospodarka mieszkaniowa</w:t>
      </w:r>
    </w:p>
    <w:p w:rsidR="003A5049" w:rsidRDefault="003A5049" w:rsidP="003A504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3A5049" w:rsidRDefault="00343DF2" w:rsidP="003A5049">
      <w:pPr>
        <w:spacing w:line="360" w:lineRule="auto"/>
        <w:jc w:val="both"/>
      </w:pPr>
      <w:r>
        <w:t>W rozdziale tym w związku z potrzeb</w:t>
      </w:r>
      <w:r w:rsidR="005F2A11">
        <w:t>ą</w:t>
      </w:r>
      <w:r>
        <w:t xml:space="preserve"> wypłacenia zaliczki dla biegłego </w:t>
      </w:r>
      <w:r w:rsidR="005F2A11">
        <w:t xml:space="preserve">w ramach działania wierzyciela w sprawie nieruchomości Skarbu Państwa </w:t>
      </w:r>
      <w:r>
        <w:t xml:space="preserve">przenosi się środki w kwocie 1.000 zł </w:t>
      </w:r>
      <w:r w:rsidR="005F2A11">
        <w:t xml:space="preserve"> </w:t>
      </w:r>
      <w:r>
        <w:t>z paragrafu zakupu usług pozostałych na paragraf różnych opłat i składek.</w:t>
      </w:r>
    </w:p>
    <w:p w:rsidR="00CE43A5" w:rsidRDefault="00CE43A5" w:rsidP="009373E7">
      <w:pPr>
        <w:spacing w:line="360" w:lineRule="auto"/>
        <w:jc w:val="both"/>
      </w:pPr>
    </w:p>
    <w:p w:rsidR="00A6606C" w:rsidRDefault="00A6606C" w:rsidP="009373E7">
      <w:pPr>
        <w:spacing w:line="360" w:lineRule="auto"/>
        <w:jc w:val="both"/>
      </w:pPr>
    </w:p>
    <w:p w:rsidR="00A6606C" w:rsidRPr="008C2ED3" w:rsidRDefault="00A6606C" w:rsidP="00A6606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</w:t>
      </w:r>
      <w:r w:rsidRPr="008C2ED3">
        <w:rPr>
          <w:szCs w:val="28"/>
        </w:rPr>
        <w:t xml:space="preserve"> </w:t>
      </w:r>
      <w:r>
        <w:rPr>
          <w:szCs w:val="28"/>
        </w:rPr>
        <w:t>Działalność usługowa</w:t>
      </w:r>
    </w:p>
    <w:p w:rsidR="00A6606C" w:rsidRDefault="00A6606C" w:rsidP="00A6606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A6606C" w:rsidRDefault="00A6606C" w:rsidP="009373E7">
      <w:pPr>
        <w:spacing w:line="360" w:lineRule="auto"/>
        <w:jc w:val="both"/>
      </w:pPr>
      <w:r>
        <w:t>W rozdziale tym zmniejsza się plan wydatków o kwotę 1.096 zł i zwiększa się plan o kwotę 65.096 zł.</w:t>
      </w:r>
    </w:p>
    <w:p w:rsidR="00A6606C" w:rsidRDefault="00A6606C" w:rsidP="009373E7">
      <w:pPr>
        <w:spacing w:line="360" w:lineRule="auto"/>
        <w:jc w:val="both"/>
      </w:pPr>
      <w:r>
        <w:t>Przenosi się środki w kwocie 1.096 zł z paragrafu odpisów na zakładowy fundusz świadczeń socjalnych na paragraf zakupu materiałów i wyposażenia, w związku</w:t>
      </w:r>
      <w:r w:rsidR="005F2A11">
        <w:t xml:space="preserve"> z urealnieniem planu       po </w:t>
      </w:r>
      <w:r>
        <w:t>ponownym przeliczeni</w:t>
      </w:r>
      <w:r w:rsidR="006D2AA5">
        <w:t>u</w:t>
      </w:r>
      <w:r>
        <w:t xml:space="preserve"> odpisu.</w:t>
      </w:r>
    </w:p>
    <w:p w:rsidR="00A6606C" w:rsidRDefault="00F37201" w:rsidP="009373E7">
      <w:pPr>
        <w:spacing w:line="360" w:lineRule="auto"/>
        <w:jc w:val="both"/>
      </w:pPr>
      <w:r>
        <w:t xml:space="preserve">Na podstawie Decyzji Wojewody Mazowieckiego Nr 135 zwiększa się plan wydatków                  o kwotę 60.000 zł w paragrafach zakupu materiałów i wyposażenia, wynagrodzeń osobowych członków korpusu służby cywilnej, </w:t>
      </w:r>
      <w:r w:rsidR="006D2AA5">
        <w:t xml:space="preserve">składek na ubezpieczenia zdrowotne, zakupu usług pozostałych, podróży służbowych krajowych, zakupu energii, różnych opłat i składek, </w:t>
      </w:r>
      <w:r>
        <w:t>zakupu usług remontowych i zakupu usług zdrowotnych.</w:t>
      </w:r>
    </w:p>
    <w:p w:rsidR="002F28A7" w:rsidRDefault="00F37201" w:rsidP="009373E7">
      <w:pPr>
        <w:spacing w:line="360" w:lineRule="auto"/>
        <w:jc w:val="both"/>
      </w:pPr>
      <w:r>
        <w:t>Na podstawie Decyzji Wojewody Mazowieckiego Nr 175 wprowadza się nowe zadanie inwestycyjne pn. „</w:t>
      </w:r>
      <w:r w:rsidRPr="00F37201">
        <w:t>Zakup zestawu komputerowego dla Powiatowego Inspektoratu Nadzoru Budowlanego</w:t>
      </w:r>
      <w:r w:rsidR="0094550E">
        <w:t xml:space="preserve"> w Sochaczewie</w:t>
      </w:r>
      <w:r>
        <w:t xml:space="preserve">” </w:t>
      </w:r>
      <w:r w:rsidR="002F28A7">
        <w:t>z planem 4.000 zł.</w:t>
      </w:r>
    </w:p>
    <w:p w:rsidR="006071E2" w:rsidRDefault="006071E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D45EA" w:rsidRDefault="004D45E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4475F1" w:rsidRDefault="004475F1" w:rsidP="004475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96DD9">
        <w:rPr>
          <w:bCs w:val="0"/>
          <w:spacing w:val="0"/>
          <w:sz w:val="24"/>
          <w:szCs w:val="24"/>
        </w:rPr>
        <w:t>75020 Starostwa powiatowe</w:t>
      </w:r>
    </w:p>
    <w:p w:rsidR="00FC4A3B" w:rsidRDefault="00FC4A3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6.045 zł i zwiększa się plan o kwotę 97.500 zł.</w:t>
      </w:r>
    </w:p>
    <w:p w:rsidR="00F37E26" w:rsidRDefault="000B098D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przenosi się z paragrafu opłat za administrowanie                   i czynsze za budynki, lo</w:t>
      </w:r>
      <w:r w:rsidR="006D2AA5">
        <w:rPr>
          <w:b w:val="0"/>
          <w:bCs w:val="0"/>
          <w:spacing w:val="0"/>
          <w:sz w:val="24"/>
          <w:szCs w:val="24"/>
          <w:u w:val="none"/>
        </w:rPr>
        <w:t>kale i pomieszczenia garażowe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1.500 zł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wydatków osobowych niezaliczanych do wynagrodzeń.</w:t>
      </w:r>
    </w:p>
    <w:p w:rsidR="00FC4A3B" w:rsidRDefault="00FC4A3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Przenosi się do rozdziału 60014 środki w kwocie 4.545 zł z paragrafu kar i odszkodowań wypła</w:t>
      </w:r>
      <w:r w:rsidR="006D2AA5">
        <w:rPr>
          <w:b w:val="0"/>
          <w:bCs w:val="0"/>
          <w:spacing w:val="0"/>
          <w:sz w:val="24"/>
          <w:szCs w:val="24"/>
          <w:u w:val="none"/>
        </w:rPr>
        <w:t>canych na rzecz osób fizycznych celem prawidłowego zaklasyfikowania wydatku.</w:t>
      </w:r>
    </w:p>
    <w:p w:rsidR="00FC4A3B" w:rsidRDefault="00FC4A3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Zwiększa się plan w paragrafie wydatków inwestycyjnych jednostek budżetowych w zadaniu inwestycyjnym pn. „</w:t>
      </w:r>
      <w:r w:rsidRPr="00FC4A3B">
        <w:rPr>
          <w:b w:val="0"/>
          <w:bCs w:val="0"/>
          <w:spacing w:val="0"/>
          <w:sz w:val="24"/>
          <w:szCs w:val="24"/>
          <w:u w:val="none"/>
        </w:rPr>
        <w:t xml:space="preserve">Działania energooszczędne w budynkach użyteczności publicznej należących do Powiatu Sochaczewskiego znajdujących się w Sochaczewie, Giżycach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Pr="00FC4A3B">
        <w:rPr>
          <w:b w:val="0"/>
          <w:bCs w:val="0"/>
          <w:spacing w:val="0"/>
          <w:sz w:val="24"/>
          <w:szCs w:val="24"/>
          <w:u w:val="none"/>
        </w:rPr>
        <w:t>i Teresinie</w:t>
      </w:r>
      <w:r>
        <w:rPr>
          <w:b w:val="0"/>
          <w:bCs w:val="0"/>
          <w:spacing w:val="0"/>
          <w:sz w:val="24"/>
          <w:szCs w:val="24"/>
          <w:u w:val="none"/>
        </w:rPr>
        <w:t>”</w:t>
      </w:r>
      <w:r w:rsidR="00806277">
        <w:rPr>
          <w:b w:val="0"/>
          <w:bCs w:val="0"/>
          <w:spacing w:val="0"/>
          <w:sz w:val="24"/>
          <w:szCs w:val="24"/>
          <w:u w:val="none"/>
        </w:rPr>
        <w:t xml:space="preserve"> o</w:t>
      </w:r>
      <w:r w:rsidR="006D2AA5">
        <w:rPr>
          <w:b w:val="0"/>
          <w:bCs w:val="0"/>
          <w:spacing w:val="0"/>
          <w:sz w:val="24"/>
          <w:szCs w:val="24"/>
          <w:u w:val="none"/>
        </w:rPr>
        <w:t xml:space="preserve"> łączną kwotę 96.000 zł (w tym finansowanie ze środków planowanej pożyczki zmniejsza się o kwotę 10.000 zł, zgodnie z podpisana umową z Narodowym Funduszem Ochrony Środowiska i Gospodarki </w:t>
      </w:r>
      <w:r w:rsidR="002E3337">
        <w:rPr>
          <w:b w:val="0"/>
          <w:bCs w:val="0"/>
          <w:spacing w:val="0"/>
          <w:sz w:val="24"/>
          <w:szCs w:val="24"/>
          <w:u w:val="none"/>
        </w:rPr>
        <w:t>Wodnej oraz zwiększa się wkład własny powiatu</w:t>
      </w:r>
      <w:r w:rsidR="006D2AA5">
        <w:rPr>
          <w:b w:val="0"/>
          <w:bCs w:val="0"/>
          <w:spacing w:val="0"/>
          <w:sz w:val="24"/>
          <w:szCs w:val="24"/>
          <w:u w:val="none"/>
        </w:rPr>
        <w:t xml:space="preserve">                        o kwotę 106.000 zł)</w:t>
      </w:r>
      <w:r w:rsidR="00806277">
        <w:rPr>
          <w:b w:val="0"/>
          <w:bCs w:val="0"/>
          <w:spacing w:val="0"/>
          <w:sz w:val="24"/>
          <w:szCs w:val="24"/>
          <w:u w:val="none"/>
        </w:rPr>
        <w:t xml:space="preserve">. Plan zadania po zmianach </w:t>
      </w:r>
      <w:r w:rsidR="00806277" w:rsidRPr="00806277">
        <w:rPr>
          <w:b w:val="0"/>
          <w:bCs w:val="0"/>
          <w:spacing w:val="0"/>
          <w:sz w:val="24"/>
          <w:szCs w:val="24"/>
          <w:u w:val="none"/>
        </w:rPr>
        <w:t>4</w:t>
      </w:r>
      <w:r w:rsidR="00806277">
        <w:rPr>
          <w:b w:val="0"/>
          <w:bCs w:val="0"/>
          <w:spacing w:val="0"/>
          <w:sz w:val="24"/>
          <w:szCs w:val="24"/>
          <w:u w:val="none"/>
        </w:rPr>
        <w:t>.</w:t>
      </w:r>
      <w:r w:rsidR="00806277" w:rsidRPr="00806277">
        <w:rPr>
          <w:b w:val="0"/>
          <w:bCs w:val="0"/>
          <w:spacing w:val="0"/>
          <w:sz w:val="24"/>
          <w:szCs w:val="24"/>
          <w:u w:val="none"/>
        </w:rPr>
        <w:t>084</w:t>
      </w:r>
      <w:r w:rsidR="00806277">
        <w:rPr>
          <w:b w:val="0"/>
          <w:bCs w:val="0"/>
          <w:spacing w:val="0"/>
          <w:sz w:val="24"/>
          <w:szCs w:val="24"/>
          <w:u w:val="none"/>
        </w:rPr>
        <w:t>.</w:t>
      </w:r>
      <w:r w:rsidR="00806277" w:rsidRPr="00806277">
        <w:rPr>
          <w:b w:val="0"/>
          <w:bCs w:val="0"/>
          <w:spacing w:val="0"/>
          <w:sz w:val="24"/>
          <w:szCs w:val="24"/>
          <w:u w:val="none"/>
        </w:rPr>
        <w:t>721</w:t>
      </w:r>
      <w:r w:rsidR="00806277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895A82" w:rsidRDefault="00895A82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95A82" w:rsidRDefault="00895A82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5276" w:rsidRDefault="00A55276" w:rsidP="00A5527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3B157E" w:rsidRDefault="003B157E" w:rsidP="003B157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160 zmniejsza się plan</w:t>
      </w:r>
      <w:r w:rsidR="0094550E">
        <w:rPr>
          <w:b w:val="0"/>
          <w:bCs w:val="0"/>
          <w:spacing w:val="0"/>
          <w:sz w:val="24"/>
          <w:szCs w:val="24"/>
          <w:u w:val="none"/>
        </w:rPr>
        <w:t xml:space="preserve"> o kwotę 2.691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paragrafach wynagrodzenia osobowego pracowników, składek na ubezpieczenia społeczne, 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składek na Fundusz Pracy, </w:t>
      </w:r>
      <w:r>
        <w:rPr>
          <w:b w:val="0"/>
          <w:bCs w:val="0"/>
          <w:spacing w:val="0"/>
          <w:sz w:val="24"/>
          <w:szCs w:val="24"/>
          <w:u w:val="none"/>
        </w:rPr>
        <w:t>wynagrodzenia bezosob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owego, zakupu usług pozostałych, zakupu energii, zakupu materiałów i wyposażenia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podróży służbowych krajowych w związku 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z rozliczeniem kosztów przygotowania i przeprowadzenia kwalifikacji wojskowej w 201</w:t>
      </w:r>
      <w:r w:rsidR="00895A82">
        <w:rPr>
          <w:b w:val="0"/>
          <w:bCs w:val="0"/>
          <w:spacing w:val="0"/>
          <w:sz w:val="24"/>
          <w:szCs w:val="24"/>
          <w:u w:val="none"/>
        </w:rPr>
        <w:t>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roku.</w:t>
      </w:r>
    </w:p>
    <w:p w:rsidR="00A55276" w:rsidRDefault="00A55276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A6D3B" w:rsidRDefault="008A6D3B" w:rsidP="008A6D3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</w:t>
      </w:r>
      <w:r w:rsidR="000B098D">
        <w:rPr>
          <w:bCs w:val="0"/>
          <w:spacing w:val="0"/>
          <w:sz w:val="24"/>
          <w:szCs w:val="24"/>
        </w:rPr>
        <w:t>7</w:t>
      </w:r>
      <w:r>
        <w:rPr>
          <w:bCs w:val="0"/>
          <w:spacing w:val="0"/>
          <w:sz w:val="24"/>
          <w:szCs w:val="24"/>
        </w:rPr>
        <w:t xml:space="preserve">5 </w:t>
      </w:r>
      <w:r w:rsidR="000B098D">
        <w:rPr>
          <w:bCs w:val="0"/>
          <w:spacing w:val="0"/>
          <w:sz w:val="24"/>
          <w:szCs w:val="24"/>
        </w:rPr>
        <w:t>Promocja jednostek samorządu terytorialnego</w:t>
      </w:r>
    </w:p>
    <w:p w:rsidR="000B098D" w:rsidRDefault="000B098D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 i zabezpieczeniem środków w paragrafie zakupu materiałów i wyposażenia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51DB1">
        <w:rPr>
          <w:b w:val="0"/>
          <w:bCs w:val="0"/>
          <w:spacing w:val="0"/>
          <w:sz w:val="24"/>
          <w:szCs w:val="24"/>
          <w:u w:val="none"/>
        </w:rPr>
        <w:t>zwiększa się go o kwotę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 5.000 zł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jednocześnie zmniejszając plan  w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</w:t>
      </w:r>
      <w:r w:rsidR="00F51DB1">
        <w:rPr>
          <w:b w:val="0"/>
          <w:bCs w:val="0"/>
          <w:spacing w:val="0"/>
          <w:sz w:val="24"/>
          <w:szCs w:val="24"/>
          <w:u w:val="none"/>
        </w:rPr>
        <w:t>fie</w:t>
      </w:r>
      <w:r w:rsidR="00895A82">
        <w:rPr>
          <w:b w:val="0"/>
          <w:bCs w:val="0"/>
          <w:spacing w:val="0"/>
          <w:sz w:val="24"/>
          <w:szCs w:val="24"/>
          <w:u w:val="none"/>
        </w:rPr>
        <w:t xml:space="preserve"> podróży służbowych krajowych.</w:t>
      </w:r>
    </w:p>
    <w:p w:rsidR="000B098D" w:rsidRDefault="000B098D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D45EA" w:rsidRDefault="004D45EA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6071E2" w:rsidRDefault="00072E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6A3B29">
        <w:rPr>
          <w:b w:val="0"/>
          <w:bCs w:val="0"/>
          <w:spacing w:val="0"/>
          <w:sz w:val="24"/>
          <w:szCs w:val="24"/>
          <w:u w:val="none"/>
        </w:rPr>
        <w:t>5</w:t>
      </w:r>
      <w:r w:rsidR="003C240F">
        <w:rPr>
          <w:b w:val="0"/>
          <w:bCs w:val="0"/>
          <w:spacing w:val="0"/>
          <w:sz w:val="24"/>
          <w:szCs w:val="24"/>
          <w:u w:val="none"/>
        </w:rPr>
        <w:t>5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3C240F">
        <w:rPr>
          <w:b w:val="0"/>
          <w:bCs w:val="0"/>
          <w:spacing w:val="0"/>
          <w:sz w:val="24"/>
          <w:szCs w:val="24"/>
          <w:u w:val="none"/>
        </w:rPr>
        <w:t>486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        </w:t>
      </w:r>
      <w:r w:rsidR="003C240F">
        <w:rPr>
          <w:b w:val="0"/>
          <w:bCs w:val="0"/>
          <w:spacing w:val="0"/>
          <w:sz w:val="24"/>
          <w:szCs w:val="24"/>
          <w:u w:val="none"/>
        </w:rPr>
        <w:t>1</w:t>
      </w:r>
      <w:r w:rsidR="006A3B29">
        <w:rPr>
          <w:b w:val="0"/>
          <w:bCs w:val="0"/>
          <w:spacing w:val="0"/>
          <w:sz w:val="24"/>
          <w:szCs w:val="24"/>
          <w:u w:val="none"/>
        </w:rPr>
        <w:t>1</w:t>
      </w:r>
      <w:r w:rsidR="003C240F"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3C240F">
        <w:rPr>
          <w:b w:val="0"/>
          <w:bCs w:val="0"/>
          <w:spacing w:val="0"/>
          <w:sz w:val="24"/>
          <w:szCs w:val="24"/>
          <w:u w:val="none"/>
        </w:rPr>
        <w:t>151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2E3337">
        <w:rPr>
          <w:b w:val="0"/>
          <w:bCs w:val="0"/>
          <w:spacing w:val="0"/>
          <w:sz w:val="24"/>
          <w:szCs w:val="24"/>
          <w:u w:val="none"/>
        </w:rPr>
        <w:t>. Zwiększenie planu w</w:t>
      </w:r>
      <w:r w:rsidR="002E3337" w:rsidRPr="002E33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E3337">
        <w:rPr>
          <w:b w:val="0"/>
          <w:bCs w:val="0"/>
          <w:spacing w:val="0"/>
          <w:sz w:val="24"/>
          <w:szCs w:val="24"/>
          <w:u w:val="none"/>
        </w:rPr>
        <w:t>kwocie 54.665 zł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dokonano na podstawie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Decyzj</w:t>
      </w:r>
      <w:r w:rsidR="002E3337">
        <w:rPr>
          <w:b w:val="0"/>
          <w:bCs w:val="0"/>
          <w:spacing w:val="0"/>
          <w:sz w:val="24"/>
          <w:szCs w:val="24"/>
          <w:u w:val="none"/>
        </w:rPr>
        <w:t>i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Wojewody Mazowieckiego:</w:t>
      </w:r>
    </w:p>
    <w:p w:rsidR="00BF7ECD" w:rsidRDefault="00F51D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Nr 131 -</w:t>
      </w:r>
      <w:r w:rsidR="00BF7ECD"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zakupu usług pozostałych o kwotę 4.473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z </w:t>
      </w:r>
      <w:r w:rsidR="00BF7ECD">
        <w:rPr>
          <w:b w:val="0"/>
          <w:bCs w:val="0"/>
          <w:spacing w:val="0"/>
          <w:sz w:val="24"/>
          <w:szCs w:val="24"/>
          <w:u w:val="none"/>
        </w:rPr>
        <w:t>przeznacz</w:t>
      </w:r>
      <w:r>
        <w:rPr>
          <w:b w:val="0"/>
          <w:bCs w:val="0"/>
          <w:spacing w:val="0"/>
          <w:sz w:val="24"/>
          <w:szCs w:val="24"/>
          <w:u w:val="none"/>
        </w:rPr>
        <w:t>eniem</w:t>
      </w:r>
      <w:r w:rsidR="00BF7ECD">
        <w:rPr>
          <w:b w:val="0"/>
          <w:bCs w:val="0"/>
          <w:spacing w:val="0"/>
          <w:sz w:val="24"/>
          <w:szCs w:val="24"/>
          <w:u w:val="none"/>
        </w:rPr>
        <w:t xml:space="preserve"> na utrzymanie Systemu Wspomagania Decyzji Państwowej Straży Pożarnej.</w:t>
      </w:r>
    </w:p>
    <w:p w:rsidR="00BF7ECD" w:rsidRDefault="00F51D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BF7ECD">
        <w:rPr>
          <w:b w:val="0"/>
          <w:bCs w:val="0"/>
          <w:spacing w:val="0"/>
          <w:sz w:val="24"/>
          <w:szCs w:val="24"/>
          <w:u w:val="none"/>
        </w:rPr>
        <w:t xml:space="preserve">Nr 141 </w:t>
      </w: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BF7ECD">
        <w:rPr>
          <w:b w:val="0"/>
          <w:bCs w:val="0"/>
          <w:spacing w:val="0"/>
          <w:sz w:val="24"/>
          <w:szCs w:val="24"/>
          <w:u w:val="none"/>
        </w:rPr>
        <w:t>zwiększa się plan w paragrafach wydatków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F7ECD">
        <w:rPr>
          <w:b w:val="0"/>
          <w:bCs w:val="0"/>
          <w:spacing w:val="0"/>
          <w:sz w:val="24"/>
          <w:szCs w:val="24"/>
          <w:u w:val="none"/>
        </w:rPr>
        <w:t>osobowych niezaliczanych do uposażeń wypłacanych żołnierzom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F7ECD">
        <w:rPr>
          <w:b w:val="0"/>
          <w:bCs w:val="0"/>
          <w:spacing w:val="0"/>
          <w:sz w:val="24"/>
          <w:szCs w:val="24"/>
          <w:u w:val="none"/>
        </w:rPr>
        <w:t xml:space="preserve">i funkcjonariuszom oraz zakupu usług remontowych o kwotę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6594B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44.000 zł. Środki przeznaczone zostaną na wypłatę zasiłku pogrzebowego oraz na wydatki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E6594B">
        <w:rPr>
          <w:b w:val="0"/>
          <w:bCs w:val="0"/>
          <w:spacing w:val="0"/>
          <w:sz w:val="24"/>
          <w:szCs w:val="24"/>
          <w:u w:val="none"/>
        </w:rPr>
        <w:t>na remont C.O. oraz bieżącej naprawy sprzętu.</w:t>
      </w:r>
    </w:p>
    <w:p w:rsidR="00E6594B" w:rsidRDefault="00F51D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N</w:t>
      </w:r>
      <w:r w:rsidR="00E6594B">
        <w:rPr>
          <w:b w:val="0"/>
          <w:bCs w:val="0"/>
          <w:spacing w:val="0"/>
          <w:sz w:val="24"/>
          <w:szCs w:val="24"/>
          <w:u w:val="none"/>
        </w:rPr>
        <w:t xml:space="preserve">r 163 </w:t>
      </w: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E6594B">
        <w:rPr>
          <w:b w:val="0"/>
          <w:bCs w:val="0"/>
          <w:spacing w:val="0"/>
          <w:sz w:val="24"/>
          <w:szCs w:val="24"/>
          <w:u w:val="none"/>
        </w:rPr>
        <w:t>zwiększa się plan o kwotę 3.200 zł w paragrafie wydatków osobowych niezaliczanych do uposażeń wypłacanych żołnierzom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6594B">
        <w:rPr>
          <w:b w:val="0"/>
          <w:bCs w:val="0"/>
          <w:spacing w:val="0"/>
          <w:sz w:val="24"/>
          <w:szCs w:val="24"/>
          <w:u w:val="none"/>
        </w:rPr>
        <w:t xml:space="preserve">i funkcjonariuszom, przeznaczoną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E6594B">
        <w:rPr>
          <w:b w:val="0"/>
          <w:bCs w:val="0"/>
          <w:spacing w:val="0"/>
          <w:sz w:val="24"/>
          <w:szCs w:val="24"/>
          <w:u w:val="none"/>
        </w:rPr>
        <w:t>na wypłatę zasiłku na zagospodarowanie.</w:t>
      </w:r>
    </w:p>
    <w:p w:rsidR="003C240F" w:rsidRDefault="00F51D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3C240F">
        <w:rPr>
          <w:b w:val="0"/>
          <w:bCs w:val="0"/>
          <w:spacing w:val="0"/>
          <w:sz w:val="24"/>
          <w:szCs w:val="24"/>
          <w:u w:val="none"/>
        </w:rPr>
        <w:t xml:space="preserve">Nr 183 </w:t>
      </w: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3C240F">
        <w:rPr>
          <w:b w:val="0"/>
          <w:bCs w:val="0"/>
          <w:spacing w:val="0"/>
          <w:sz w:val="24"/>
          <w:szCs w:val="24"/>
          <w:u w:val="none"/>
        </w:rPr>
        <w:t>zwiększa się plan w paragrafie uposażenia żołnierzy zawodowych oraz funkcjonariuszy o kwotę 2.992 zł, przeznaczoną na sfinansowanie skutków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finansowych </w:t>
      </w:r>
      <w:r w:rsidR="003C240F">
        <w:rPr>
          <w:b w:val="0"/>
          <w:bCs w:val="0"/>
          <w:spacing w:val="0"/>
          <w:sz w:val="24"/>
          <w:szCs w:val="24"/>
          <w:u w:val="none"/>
        </w:rPr>
        <w:t xml:space="preserve"> zmian zasad naliczania wzrostu uposażenia zasadniczego z tytułu wysługi lat.</w:t>
      </w:r>
    </w:p>
    <w:p w:rsidR="00F51DB1" w:rsidRDefault="00F51D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7ECD" w:rsidRDefault="00E6594B" w:rsidP="002E33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na podstawie </w:t>
      </w:r>
      <w:r w:rsidR="00F51DB1">
        <w:rPr>
          <w:b w:val="0"/>
          <w:bCs w:val="0"/>
          <w:spacing w:val="0"/>
          <w:sz w:val="24"/>
          <w:szCs w:val="24"/>
          <w:u w:val="none"/>
        </w:rPr>
        <w:t>wniosków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jednostki przenosi się środki w kwocie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A3B29">
        <w:rPr>
          <w:b w:val="0"/>
          <w:bCs w:val="0"/>
          <w:spacing w:val="0"/>
          <w:sz w:val="24"/>
          <w:szCs w:val="24"/>
          <w:u w:val="none"/>
        </w:rPr>
        <w:t>5</w:t>
      </w:r>
      <w:r w:rsidR="007615B8">
        <w:rPr>
          <w:b w:val="0"/>
          <w:bCs w:val="0"/>
          <w:spacing w:val="0"/>
          <w:sz w:val="24"/>
          <w:szCs w:val="24"/>
          <w:u w:val="none"/>
        </w:rPr>
        <w:t>5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7615B8">
        <w:rPr>
          <w:b w:val="0"/>
          <w:bCs w:val="0"/>
          <w:spacing w:val="0"/>
          <w:sz w:val="24"/>
          <w:szCs w:val="24"/>
          <w:u w:val="none"/>
        </w:rPr>
        <w:t>486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376076">
        <w:rPr>
          <w:b w:val="0"/>
          <w:bCs w:val="0"/>
          <w:spacing w:val="0"/>
          <w:sz w:val="24"/>
          <w:szCs w:val="24"/>
          <w:u w:val="none"/>
        </w:rPr>
        <w:t>(</w:t>
      </w:r>
      <w:r w:rsidR="00F51DB1">
        <w:rPr>
          <w:b w:val="0"/>
          <w:bCs w:val="0"/>
          <w:spacing w:val="0"/>
          <w:sz w:val="24"/>
          <w:szCs w:val="24"/>
          <w:u w:val="none"/>
        </w:rPr>
        <w:t>w tym zmiany w łącznej kwocie</w:t>
      </w:r>
      <w:r w:rsidR="0094550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615B8">
        <w:rPr>
          <w:b w:val="0"/>
          <w:bCs w:val="0"/>
          <w:spacing w:val="0"/>
          <w:sz w:val="24"/>
          <w:szCs w:val="24"/>
          <w:u w:val="none"/>
        </w:rPr>
        <w:t>1</w:t>
      </w:r>
      <w:r w:rsidR="0094550E">
        <w:rPr>
          <w:b w:val="0"/>
          <w:bCs w:val="0"/>
          <w:spacing w:val="0"/>
          <w:sz w:val="24"/>
          <w:szCs w:val="24"/>
          <w:u w:val="none"/>
        </w:rPr>
        <w:t xml:space="preserve">2.900 zł stanowią zmiany w ramach </w:t>
      </w:r>
      <w:r w:rsidR="00376076">
        <w:rPr>
          <w:b w:val="0"/>
          <w:bCs w:val="0"/>
          <w:spacing w:val="0"/>
          <w:sz w:val="24"/>
          <w:szCs w:val="24"/>
          <w:u w:val="none"/>
        </w:rPr>
        <w:t>środków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76076">
        <w:rPr>
          <w:b w:val="0"/>
          <w:bCs w:val="0"/>
          <w:spacing w:val="0"/>
          <w:sz w:val="24"/>
          <w:szCs w:val="24"/>
          <w:u w:val="none"/>
        </w:rPr>
        <w:t>z Funduszu Wsparcia PSP)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paragrafów</w:t>
      </w:r>
      <w:r w:rsidR="004F7B55">
        <w:rPr>
          <w:b w:val="0"/>
          <w:bCs w:val="0"/>
          <w:spacing w:val="0"/>
          <w:sz w:val="24"/>
          <w:szCs w:val="24"/>
          <w:u w:val="none"/>
        </w:rPr>
        <w:t xml:space="preserve"> pozostałych należności żołnierzy zawodowych</w:t>
      </w:r>
      <w:r w:rsidR="002E3337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    </w:t>
      </w:r>
      <w:r w:rsidR="004F7B55">
        <w:rPr>
          <w:b w:val="0"/>
          <w:bCs w:val="0"/>
          <w:spacing w:val="0"/>
          <w:sz w:val="24"/>
          <w:szCs w:val="24"/>
          <w:u w:val="none"/>
        </w:rPr>
        <w:t>i funkcjonariuszy</w:t>
      </w:r>
      <w:r>
        <w:rPr>
          <w:b w:val="0"/>
          <w:bCs w:val="0"/>
          <w:spacing w:val="0"/>
          <w:sz w:val="24"/>
          <w:szCs w:val="24"/>
          <w:u w:val="none"/>
        </w:rPr>
        <w:t>, zakup usług zdrowotnych</w:t>
      </w:r>
      <w:r w:rsidR="007615B8">
        <w:rPr>
          <w:b w:val="0"/>
          <w:bCs w:val="0"/>
          <w:spacing w:val="0"/>
          <w:sz w:val="24"/>
          <w:szCs w:val="24"/>
          <w:u w:val="none"/>
        </w:rPr>
        <w:t xml:space="preserve"> oraz zakupu usług 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paragrafy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uposażeń żołnierzy zawodowych oraz funkcjonariuszy, składek na ubezpieczenie społeczne, </w:t>
      </w:r>
      <w:r w:rsidR="0064735F">
        <w:rPr>
          <w:b w:val="0"/>
          <w:bCs w:val="0"/>
          <w:spacing w:val="0"/>
          <w:sz w:val="24"/>
          <w:szCs w:val="24"/>
          <w:u w:val="none"/>
        </w:rPr>
        <w:t>zakupu materiałów i wyposażenia, zakupu środków żywności ora</w:t>
      </w:r>
      <w:r w:rsidR="00B00A50">
        <w:rPr>
          <w:b w:val="0"/>
          <w:bCs w:val="0"/>
          <w:spacing w:val="0"/>
          <w:sz w:val="24"/>
          <w:szCs w:val="24"/>
          <w:u w:val="none"/>
        </w:rPr>
        <w:t>z</w:t>
      </w:r>
      <w:r w:rsidR="0064735F">
        <w:rPr>
          <w:b w:val="0"/>
          <w:bCs w:val="0"/>
          <w:spacing w:val="0"/>
          <w:sz w:val="24"/>
          <w:szCs w:val="24"/>
          <w:u w:val="none"/>
        </w:rPr>
        <w:t xml:space="preserve"> zakupu usług </w:t>
      </w:r>
      <w:r w:rsidR="00B00A50">
        <w:rPr>
          <w:b w:val="0"/>
          <w:bCs w:val="0"/>
          <w:spacing w:val="0"/>
          <w:sz w:val="24"/>
          <w:szCs w:val="24"/>
          <w:u w:val="none"/>
        </w:rPr>
        <w:t>remontowych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i zakupu sprzętu i uzbrojenia</w:t>
      </w:r>
      <w:r>
        <w:rPr>
          <w:b w:val="0"/>
          <w:bCs w:val="0"/>
          <w:spacing w:val="0"/>
          <w:sz w:val="24"/>
          <w:szCs w:val="24"/>
          <w:u w:val="none"/>
        </w:rPr>
        <w:t>. Powyższe zmiany mają na celu zabezpieczenie środków na fundusz nagród za wykonywanie zadań sł</w:t>
      </w:r>
      <w:r w:rsidR="0064735F">
        <w:rPr>
          <w:b w:val="0"/>
          <w:bCs w:val="0"/>
          <w:spacing w:val="0"/>
          <w:sz w:val="24"/>
          <w:szCs w:val="24"/>
          <w:u w:val="none"/>
        </w:rPr>
        <w:t xml:space="preserve">użbowych </w:t>
      </w:r>
      <w:r>
        <w:rPr>
          <w:b w:val="0"/>
          <w:bCs w:val="0"/>
          <w:spacing w:val="0"/>
          <w:sz w:val="24"/>
          <w:szCs w:val="24"/>
          <w:u w:val="none"/>
        </w:rPr>
        <w:t>w zastępstwie strażaków przebywają</w:t>
      </w:r>
      <w:r w:rsidR="00F51DB1">
        <w:rPr>
          <w:b w:val="0"/>
          <w:bCs w:val="0"/>
          <w:spacing w:val="0"/>
          <w:sz w:val="24"/>
          <w:szCs w:val="24"/>
          <w:u w:val="none"/>
        </w:rPr>
        <w:t>cych na zwolnieniach lekarskich, na zakup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żywności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oraz na zakup sprzętu.</w:t>
      </w:r>
    </w:p>
    <w:p w:rsidR="00E6594B" w:rsidRDefault="00E6594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7ECD" w:rsidRDefault="00BF7EC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</w:t>
      </w:r>
      <w:r w:rsidR="00F77041">
        <w:rPr>
          <w:b/>
          <w:u w:val="single"/>
        </w:rPr>
        <w:t>02</w:t>
      </w:r>
      <w:r>
        <w:rPr>
          <w:b/>
          <w:u w:val="single"/>
        </w:rPr>
        <w:t xml:space="preserve"> </w:t>
      </w:r>
      <w:r w:rsidR="00F77041">
        <w:rPr>
          <w:b/>
          <w:u w:val="single"/>
        </w:rPr>
        <w:t>Szkoły podstawowe specjalne</w:t>
      </w:r>
    </w:p>
    <w:p w:rsidR="00BD5FDF" w:rsidRDefault="000C1595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BD5FDF">
        <w:rPr>
          <w:b w:val="0"/>
          <w:bCs w:val="0"/>
          <w:spacing w:val="0"/>
          <w:sz w:val="24"/>
          <w:szCs w:val="24"/>
          <w:u w:val="none"/>
        </w:rPr>
        <w:t>zmniejsza się plan o kwotę 2.500 zł oraz zwiększa się plan o kwotę 3.911 zł.</w:t>
      </w:r>
    </w:p>
    <w:p w:rsidR="00BD5FDF" w:rsidRDefault="00F77041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168 zwiększa się plan w paragrafie zakupu pomocy naukowych, dydaktycznych i książek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oraz zakupu materiałów i wyposażenia </w:t>
      </w:r>
      <w:r>
        <w:rPr>
          <w:b w:val="0"/>
          <w:bCs w:val="0"/>
          <w:spacing w:val="0"/>
          <w:sz w:val="24"/>
          <w:szCs w:val="24"/>
          <w:u w:val="none"/>
        </w:rPr>
        <w:t>o kwotę 1.411 zł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 przeznaczoną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67885">
        <w:rPr>
          <w:b w:val="0"/>
          <w:bCs w:val="0"/>
          <w:spacing w:val="0"/>
          <w:sz w:val="24"/>
          <w:szCs w:val="24"/>
          <w:u w:val="none"/>
        </w:rPr>
        <w:t xml:space="preserve">na zakup podręczników szkolnych w Zespole Szkół Specjalnych w Erminowie oraz Powiatowym Zespole Edukacji, Kultury i Sportu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                           </w:t>
      </w:r>
      <w:r w:rsidR="00267885">
        <w:rPr>
          <w:b w:val="0"/>
          <w:bCs w:val="0"/>
          <w:spacing w:val="0"/>
          <w:sz w:val="24"/>
          <w:szCs w:val="24"/>
          <w:u w:val="none"/>
        </w:rPr>
        <w:t>w Sochaczewie.</w:t>
      </w:r>
    </w:p>
    <w:p w:rsidR="00267885" w:rsidRDefault="00267885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 związku z wyższą niż zakładano ilością wyjazdów na nauczanie indywidualne przenosi się z paragrafów zakupu usług pozostałych oraz szkoleń pracowników niebędących członkami korpusu służby cywilnej na paragraf podróży służbowych krajowych środki                    w kwocie 2.500 zł w Zespole Szkół Specjalnych w Erminowie.</w:t>
      </w:r>
    </w:p>
    <w:p w:rsidR="00376076" w:rsidRDefault="00376076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77041" w:rsidRPr="00C96111" w:rsidRDefault="00F77041" w:rsidP="00F770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80110 Gimnazja</w:t>
      </w:r>
    </w:p>
    <w:p w:rsidR="007F5E2C" w:rsidRDefault="007F5E2C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o kwotę 5.900 zł oraz zwiększa się </w:t>
      </w:r>
      <w:r w:rsidR="002E3337">
        <w:rPr>
          <w:b w:val="0"/>
          <w:bCs w:val="0"/>
          <w:spacing w:val="0"/>
          <w:sz w:val="24"/>
          <w:szCs w:val="24"/>
          <w:u w:val="none"/>
        </w:rPr>
        <w:t>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18.665 zł.</w:t>
      </w:r>
    </w:p>
    <w:p w:rsidR="00F77041" w:rsidRDefault="00F77041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168 zwiększa się plan w paragrafie zakupu pomocy naukowych, dydaktycznych i książe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k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oraz </w:t>
      </w:r>
      <w:r w:rsidR="002E3337">
        <w:rPr>
          <w:b w:val="0"/>
          <w:bCs w:val="0"/>
          <w:spacing w:val="0"/>
          <w:sz w:val="24"/>
          <w:szCs w:val="24"/>
          <w:u w:val="none"/>
        </w:rPr>
        <w:t>z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akupu materiałów i wyposażenia                 </w:t>
      </w:r>
      <w:r w:rsidR="00376076">
        <w:rPr>
          <w:b w:val="0"/>
          <w:bCs w:val="0"/>
          <w:spacing w:val="0"/>
          <w:sz w:val="24"/>
          <w:szCs w:val="24"/>
          <w:u w:val="none"/>
        </w:rPr>
        <w:t>o kwotę 18.665 zł przeznaczoną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na zakup podręczników szkolnych dla Zespo</w:t>
      </w:r>
      <w:r w:rsidR="003875F8">
        <w:rPr>
          <w:b w:val="0"/>
          <w:bCs w:val="0"/>
          <w:spacing w:val="0"/>
          <w:sz w:val="24"/>
          <w:szCs w:val="24"/>
          <w:u w:val="none"/>
        </w:rPr>
        <w:t xml:space="preserve">łu Szkół Ogólnokształcących </w:t>
      </w:r>
      <w:r>
        <w:rPr>
          <w:b w:val="0"/>
          <w:bCs w:val="0"/>
          <w:spacing w:val="0"/>
          <w:sz w:val="24"/>
          <w:szCs w:val="24"/>
          <w:u w:val="none"/>
        </w:rPr>
        <w:t>w Sochaczewie.</w:t>
      </w:r>
    </w:p>
    <w:p w:rsidR="007F5E2C" w:rsidRDefault="007F5E2C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bieżące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przenosi się w planie Zespołu Szkół Ogólnokształcących z paragrafów zakupu pomocy naukowych</w:t>
      </w:r>
      <w:r w:rsidR="006F4038">
        <w:rPr>
          <w:b w:val="0"/>
          <w:bCs w:val="0"/>
          <w:spacing w:val="0"/>
          <w:sz w:val="24"/>
          <w:szCs w:val="24"/>
          <w:u w:val="none"/>
        </w:rPr>
        <w:t>, dydaktycznych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książek </w:t>
      </w:r>
      <w:r w:rsidR="0053338A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 w:rsidR="00BF65A2">
        <w:rPr>
          <w:b w:val="0"/>
          <w:bCs w:val="0"/>
          <w:spacing w:val="0"/>
          <w:sz w:val="24"/>
          <w:szCs w:val="24"/>
          <w:u w:val="none"/>
        </w:rPr>
        <w:t>oraz zakupu usług remontowych środki w kwocie 5.900 zł do rozdziału 80120.</w:t>
      </w: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559B7" w:rsidRPr="00C96111" w:rsidRDefault="009559B7" w:rsidP="009559B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3875F8" w:rsidRDefault="003875F8" w:rsidP="003875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Decyzją Wojewody Mazowieckiego Nr 168 zwiększa się plan w paragrafie zakupu pomocy naukowych, dydaktycznych i książe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k 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oraz zakupu materiałów i wyposażenia   </w:t>
      </w:r>
      <w:r w:rsidR="00376076">
        <w:rPr>
          <w:b w:val="0"/>
          <w:bCs w:val="0"/>
          <w:spacing w:val="0"/>
          <w:sz w:val="24"/>
          <w:szCs w:val="24"/>
          <w:u w:val="none"/>
        </w:rPr>
        <w:t>o kwotę 10.891 zł przeznaczoną</w:t>
      </w:r>
      <w:r w:rsidR="00F51DB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na zakup podręczników szkolnych dla Zespołu Szkół Specjalnych w Erminowie oraz Młodzieżow</w:t>
      </w:r>
      <w:r w:rsidR="006F4038">
        <w:rPr>
          <w:b w:val="0"/>
          <w:bCs w:val="0"/>
          <w:spacing w:val="0"/>
          <w:sz w:val="24"/>
          <w:szCs w:val="24"/>
          <w:u w:val="none"/>
        </w:rPr>
        <w:t>ego Ośrodka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Wychowawcz</w:t>
      </w:r>
      <w:r w:rsidR="006F4038">
        <w:rPr>
          <w:b w:val="0"/>
          <w:bCs w:val="0"/>
          <w:spacing w:val="0"/>
          <w:sz w:val="24"/>
          <w:szCs w:val="24"/>
          <w:u w:val="none"/>
        </w:rPr>
        <w:t>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Załuskowie.</w:t>
      </w:r>
    </w:p>
    <w:p w:rsidR="009236C3" w:rsidRDefault="009236C3" w:rsidP="001F404A">
      <w:pPr>
        <w:spacing w:line="360" w:lineRule="auto"/>
        <w:jc w:val="both"/>
        <w:rPr>
          <w:b/>
          <w:u w:val="single"/>
        </w:rPr>
      </w:pPr>
    </w:p>
    <w:p w:rsidR="009236C3" w:rsidRDefault="009236C3" w:rsidP="001F404A">
      <w:pPr>
        <w:spacing w:line="360" w:lineRule="auto"/>
        <w:jc w:val="both"/>
        <w:rPr>
          <w:b/>
          <w:u w:val="single"/>
        </w:rPr>
      </w:pPr>
    </w:p>
    <w:p w:rsidR="001F404A" w:rsidRPr="00C96111" w:rsidRDefault="001F404A" w:rsidP="001F404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9559B7" w:rsidRDefault="002E1CD1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376076">
        <w:rPr>
          <w:b w:val="0"/>
          <w:bCs w:val="0"/>
          <w:spacing w:val="0"/>
          <w:sz w:val="24"/>
          <w:szCs w:val="24"/>
          <w:u w:val="none"/>
        </w:rPr>
        <w:t>12.000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o kwotę           </w:t>
      </w:r>
      <w:r w:rsidR="00B6739C">
        <w:rPr>
          <w:b w:val="0"/>
          <w:bCs w:val="0"/>
          <w:spacing w:val="0"/>
          <w:sz w:val="24"/>
          <w:szCs w:val="24"/>
          <w:u w:val="none"/>
        </w:rPr>
        <w:t>20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B6739C"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>00 zł.</w:t>
      </w:r>
    </w:p>
    <w:p w:rsidR="001F404A" w:rsidRDefault="000A62C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zakupu materiałów i wyposażenia</w:t>
      </w:r>
      <w:r w:rsidR="00376076">
        <w:rPr>
          <w:b w:val="0"/>
          <w:bCs w:val="0"/>
          <w:spacing w:val="0"/>
          <w:sz w:val="24"/>
          <w:szCs w:val="24"/>
          <w:u w:val="none"/>
        </w:rPr>
        <w:t>,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zakupu pomocy naukowych, dydaktycznych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książek 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oraz 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zakupu 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usług remontowych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376076">
        <w:rPr>
          <w:b w:val="0"/>
          <w:bCs w:val="0"/>
          <w:spacing w:val="0"/>
          <w:sz w:val="24"/>
          <w:szCs w:val="24"/>
          <w:u w:val="none"/>
        </w:rPr>
        <w:t>12.000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0A62CB" w:rsidRDefault="000A62C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zakupu energii o kwotę </w:t>
      </w:r>
      <w:r w:rsidR="00376076">
        <w:rPr>
          <w:b w:val="0"/>
          <w:bCs w:val="0"/>
          <w:spacing w:val="0"/>
          <w:sz w:val="24"/>
          <w:szCs w:val="24"/>
          <w:u w:val="none"/>
        </w:rPr>
        <w:t>20.000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</w:t>
      </w:r>
    </w:p>
    <w:p w:rsidR="009236C3" w:rsidRPr="009236C3" w:rsidRDefault="000A62CB" w:rsidP="009236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potrzeby 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zabezpieczenia środków na opłaty związane                           z ogrzewaniem gazowym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2A23D3">
        <w:rPr>
          <w:b w:val="0"/>
          <w:bCs w:val="0"/>
          <w:spacing w:val="0"/>
          <w:sz w:val="24"/>
          <w:szCs w:val="24"/>
          <w:u w:val="none"/>
        </w:rPr>
        <w:t xml:space="preserve">Zespole Szkół Ogólnokształcących w Sochaczewie. Środki 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2A23D3">
        <w:rPr>
          <w:b w:val="0"/>
          <w:bCs w:val="0"/>
          <w:spacing w:val="0"/>
          <w:sz w:val="24"/>
          <w:szCs w:val="24"/>
          <w:u w:val="none"/>
        </w:rPr>
        <w:t>na zwiększenie pochodzą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A23D3">
        <w:rPr>
          <w:b w:val="0"/>
          <w:bCs w:val="0"/>
          <w:spacing w:val="0"/>
          <w:sz w:val="24"/>
          <w:szCs w:val="24"/>
          <w:u w:val="none"/>
        </w:rPr>
        <w:t>z rozdziału 80110 oraz ze zwiększonych dochodów rozdziału 80120.</w:t>
      </w:r>
    </w:p>
    <w:p w:rsidR="009236C3" w:rsidRDefault="009236C3" w:rsidP="002A23D3">
      <w:pPr>
        <w:spacing w:line="360" w:lineRule="auto"/>
        <w:jc w:val="both"/>
        <w:rPr>
          <w:b/>
          <w:u w:val="single"/>
        </w:rPr>
      </w:pPr>
    </w:p>
    <w:p w:rsidR="002A23D3" w:rsidRPr="00C96111" w:rsidRDefault="002A23D3" w:rsidP="002A23D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2A23D3" w:rsidRDefault="002A23D3" w:rsidP="002A23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376076">
        <w:rPr>
          <w:b w:val="0"/>
          <w:bCs w:val="0"/>
          <w:spacing w:val="0"/>
          <w:sz w:val="24"/>
          <w:szCs w:val="24"/>
          <w:u w:val="none"/>
        </w:rPr>
        <w:t>8.000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          12.800 zł.</w:t>
      </w:r>
    </w:p>
    <w:p w:rsidR="002A23D3" w:rsidRDefault="00DD708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potrzebą zabezpieczenia środków na ogrzewanie budynków szkolnych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Zespole Szkół Centrum Kształcenia Ustawicznego raz Zespołu Szkół Rolnicze Centrum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Kształcenia Ustawicznego zmniejsza się plan</w:t>
      </w:r>
      <w:r w:rsidR="002A23D3">
        <w:rPr>
          <w:b w:val="0"/>
          <w:bCs w:val="0"/>
          <w:spacing w:val="0"/>
          <w:sz w:val="24"/>
          <w:szCs w:val="24"/>
          <w:u w:val="none"/>
        </w:rPr>
        <w:t xml:space="preserve"> w paragrafach </w:t>
      </w:r>
      <w:r>
        <w:rPr>
          <w:b w:val="0"/>
          <w:bCs w:val="0"/>
          <w:spacing w:val="0"/>
          <w:sz w:val="24"/>
          <w:szCs w:val="24"/>
          <w:u w:val="none"/>
        </w:rPr>
        <w:t>wydatków osobowych niezaliczanych do wynagro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dzeń, zakupu usług remontowych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376076">
        <w:rPr>
          <w:b w:val="0"/>
          <w:bCs w:val="0"/>
          <w:spacing w:val="0"/>
          <w:sz w:val="24"/>
          <w:szCs w:val="24"/>
          <w:u w:val="none"/>
        </w:rPr>
        <w:t>8.000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zł, środki 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 w:rsidR="009236C3">
        <w:rPr>
          <w:b w:val="0"/>
          <w:bCs w:val="0"/>
          <w:spacing w:val="0"/>
          <w:sz w:val="24"/>
          <w:szCs w:val="24"/>
          <w:u w:val="none"/>
        </w:rPr>
        <w:t>te przenosi się na paragraf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236C3">
        <w:rPr>
          <w:b w:val="0"/>
          <w:bCs w:val="0"/>
          <w:spacing w:val="0"/>
          <w:sz w:val="24"/>
          <w:szCs w:val="24"/>
          <w:u w:val="none"/>
        </w:rPr>
        <w:t>zakupu materiałów i wyposażenia, ponadto paragraf ten zwiększa</w:t>
      </w:r>
      <w:r w:rsidR="0053338A">
        <w:rPr>
          <w:b w:val="0"/>
          <w:bCs w:val="0"/>
          <w:spacing w:val="0"/>
          <w:sz w:val="24"/>
          <w:szCs w:val="24"/>
          <w:u w:val="none"/>
        </w:rPr>
        <w:t xml:space="preserve"> się o kwotę 4.500 zł pochodzącą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z rozdziału 80146.</w:t>
      </w:r>
    </w:p>
    <w:p w:rsidR="00DD7080" w:rsidRDefault="00DD708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 Zespole Szkół w Teresinie w związku z potrzeb</w:t>
      </w:r>
      <w:r w:rsidR="002D0703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zabezpieczenia środków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</w:t>
      </w:r>
      <w:r>
        <w:rPr>
          <w:b w:val="0"/>
          <w:bCs w:val="0"/>
          <w:spacing w:val="0"/>
          <w:sz w:val="24"/>
          <w:szCs w:val="24"/>
          <w:u w:val="none"/>
        </w:rPr>
        <w:t>na wyjazdy służbowe zwiększa się plan w paragrafie podróży służbowych krajowych o kwotę 300 zł przeniesioną z rozdziału 80146.</w:t>
      </w:r>
    </w:p>
    <w:p w:rsidR="002D0703" w:rsidRDefault="002D070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32E53" w:rsidRDefault="00F32E5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32E53" w:rsidRPr="00C96111" w:rsidRDefault="00F32E53" w:rsidP="00F32E5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80146 Dokształcanie i doskonalenie nauczycieli</w:t>
      </w:r>
    </w:p>
    <w:p w:rsidR="002D0703" w:rsidRDefault="00F32E5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w rozdziale 80130 zmniejsza się plan o kwotę    </w:t>
      </w:r>
      <w:r w:rsidR="00376076">
        <w:rPr>
          <w:b w:val="0"/>
          <w:bCs w:val="0"/>
          <w:spacing w:val="0"/>
          <w:sz w:val="24"/>
          <w:szCs w:val="24"/>
          <w:u w:val="none"/>
        </w:rPr>
        <w:t>4.800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w paragrafie zakupu usług pozostałych</w:t>
      </w:r>
      <w:r w:rsidR="00376076" w:rsidRPr="0037607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76076">
        <w:rPr>
          <w:b w:val="0"/>
          <w:bCs w:val="0"/>
          <w:spacing w:val="0"/>
          <w:sz w:val="24"/>
          <w:szCs w:val="24"/>
          <w:u w:val="none"/>
        </w:rPr>
        <w:t>oraz szkoleń pracowników niebędących członkami korpusu służby cywilnej.</w:t>
      </w:r>
    </w:p>
    <w:p w:rsidR="002A23D3" w:rsidRDefault="002A23D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D7080" w:rsidRPr="00C96111" w:rsidRDefault="00DD7080" w:rsidP="00DD708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80150 </w:t>
      </w:r>
      <w:r w:rsidR="00145735">
        <w:rPr>
          <w:b/>
          <w:u w:val="single"/>
        </w:rPr>
        <w:t>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C16005" w:rsidRDefault="00F32E5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Finansów Nr ST5.4750.324.2015.13p zwiększa się plan w paragrafie zakupu materiałów i wyposażenia o kwotę </w:t>
      </w:r>
      <w:r w:rsidR="00CD2081">
        <w:rPr>
          <w:b w:val="0"/>
          <w:bCs w:val="0"/>
          <w:spacing w:val="0"/>
          <w:sz w:val="24"/>
          <w:szCs w:val="24"/>
          <w:u w:val="none"/>
        </w:rPr>
        <w:t>372</w:t>
      </w:r>
      <w:r w:rsidR="009236C3">
        <w:rPr>
          <w:b w:val="0"/>
          <w:bCs w:val="0"/>
          <w:spacing w:val="0"/>
          <w:sz w:val="24"/>
          <w:szCs w:val="24"/>
          <w:u w:val="none"/>
        </w:rPr>
        <w:t>.847 zł dla jednostek oświatowych realizujących zadania w ramach rozdziału.</w:t>
      </w: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77D7" w:rsidRDefault="003E77D7" w:rsidP="003E77D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80195 Pozostała działalność </w:t>
      </w:r>
    </w:p>
    <w:p w:rsidR="003E77D7" w:rsidRDefault="003E77D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szkoleniem pracownika Powiatowego Zespołu Edukacji, Kultury i Sportu 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 przenosi się środki w kwocie 320 zł z paragrafu zakupu materiałów                      i wyposażenia na paragraf szkoleń pracowników niebędących członkami korpusu służby cywilnej.</w:t>
      </w:r>
    </w:p>
    <w:p w:rsidR="003E77D7" w:rsidRDefault="003E77D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6005" w:rsidRPr="003B0067" w:rsidRDefault="00C16005" w:rsidP="00C16005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851 Ochrona zdrowia</w:t>
      </w:r>
    </w:p>
    <w:p w:rsidR="00C16005" w:rsidRDefault="00C16005" w:rsidP="00C1600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85153 Zwalczanie narkomani </w:t>
      </w:r>
    </w:p>
    <w:p w:rsidR="00C16005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mniejszą niż planowano liczba stowarzyszeń realizujących profilaktykę zwalczania narkomanii, którym przekazywana jest dotacja </w:t>
      </w:r>
      <w:r w:rsidR="001936AF"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</w:t>
      </w:r>
      <w:r w:rsidR="001936AF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dotacji celowych z budżetu na finansowanie lub dofinansowanie zadań zleconych </w:t>
      </w:r>
      <w:r w:rsidR="00376076">
        <w:rPr>
          <w:b w:val="0"/>
          <w:bCs w:val="0"/>
          <w:spacing w:val="0"/>
          <w:sz w:val="24"/>
          <w:szCs w:val="24"/>
          <w:u w:val="none"/>
        </w:rPr>
        <w:t xml:space="preserve">                          do realizacji s</w:t>
      </w:r>
      <w:r>
        <w:rPr>
          <w:b w:val="0"/>
          <w:bCs w:val="0"/>
          <w:spacing w:val="0"/>
          <w:sz w:val="24"/>
          <w:szCs w:val="24"/>
          <w:u w:val="none"/>
        </w:rPr>
        <w:t>towarzyszeniom o kwotę 10.000 zł</w:t>
      </w:r>
      <w:r w:rsidR="00376076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Środki przesunięte zostały na wydatki                      w rozdziale 85218. </w:t>
      </w:r>
    </w:p>
    <w:p w:rsidR="001936AF" w:rsidRDefault="001936A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936AF" w:rsidRPr="003B0067" w:rsidRDefault="001936AF" w:rsidP="001936AF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1936AF" w:rsidRDefault="001936AF" w:rsidP="001936A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236C3">
        <w:rPr>
          <w:bCs w:val="0"/>
          <w:spacing w:val="0"/>
          <w:sz w:val="24"/>
          <w:szCs w:val="24"/>
        </w:rPr>
        <w:t>85202 Domy</w:t>
      </w:r>
      <w:r w:rsidR="00C16A18">
        <w:rPr>
          <w:bCs w:val="0"/>
          <w:spacing w:val="0"/>
          <w:sz w:val="24"/>
          <w:szCs w:val="24"/>
        </w:rPr>
        <w:t xml:space="preserve"> pomocy społecznej</w:t>
      </w:r>
    </w:p>
    <w:p w:rsidR="00C53C2E" w:rsidRDefault="001936A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przenosi się z paragrafów zakupu środków żywności, zakupu energii, zakupu usług pozostałych oraz opłat z tytułu zakupu usług telekomunikacyjnych środki          w 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łącznej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kwocie </w:t>
      </w:r>
      <w:r w:rsidR="004C7A98">
        <w:rPr>
          <w:b w:val="0"/>
          <w:bCs w:val="0"/>
          <w:spacing w:val="0"/>
          <w:sz w:val="24"/>
          <w:szCs w:val="24"/>
          <w:u w:val="none"/>
        </w:rPr>
        <w:t>29.100 zł na paragrafy wynagrodzeń bezosobowych</w:t>
      </w:r>
      <w:r w:rsidR="009236C3">
        <w:rPr>
          <w:b w:val="0"/>
          <w:bCs w:val="0"/>
          <w:spacing w:val="0"/>
          <w:sz w:val="24"/>
          <w:szCs w:val="24"/>
          <w:u w:val="none"/>
        </w:rPr>
        <w:t xml:space="preserve"> wydatków osobowych niezaliczanych do wynagrodzeń</w:t>
      </w:r>
      <w:r w:rsidR="004C7A98">
        <w:rPr>
          <w:b w:val="0"/>
          <w:bCs w:val="0"/>
          <w:spacing w:val="0"/>
          <w:sz w:val="24"/>
          <w:szCs w:val="24"/>
          <w:u w:val="none"/>
        </w:rPr>
        <w:t xml:space="preserve"> oraz zakupu us</w:t>
      </w:r>
      <w:r w:rsidR="004B423D">
        <w:rPr>
          <w:b w:val="0"/>
          <w:bCs w:val="0"/>
          <w:spacing w:val="0"/>
          <w:sz w:val="24"/>
          <w:szCs w:val="24"/>
          <w:u w:val="none"/>
        </w:rPr>
        <w:t>ług remontowych w jednostce Dom Pomocy Społecznej w Młodzieszynie.</w:t>
      </w:r>
    </w:p>
    <w:p w:rsidR="00C16A18" w:rsidRDefault="00C16A18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6A18" w:rsidRDefault="00C16A18" w:rsidP="00C16A1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85204 Rodziny zastępcze</w:t>
      </w:r>
    </w:p>
    <w:p w:rsidR="00C16A18" w:rsidRDefault="00C16A18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99 zwiększa się plan w paragrafach wynagrodzenia osobowego pracowników, składek na ubezpieczenia społeczne oraz składek na Fundusz Pracy o kwotę 15.000 zł. Powyższe zmiany wynikają </w:t>
      </w:r>
      <w:r w:rsidR="00250AED">
        <w:rPr>
          <w:b w:val="0"/>
          <w:bCs w:val="0"/>
          <w:spacing w:val="0"/>
          <w:sz w:val="24"/>
          <w:szCs w:val="24"/>
          <w:u w:val="none"/>
        </w:rPr>
        <w:t>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prowadzon</w:t>
      </w:r>
      <w:r w:rsidR="00250AED">
        <w:rPr>
          <w:b w:val="0"/>
          <w:bCs w:val="0"/>
          <w:spacing w:val="0"/>
          <w:sz w:val="24"/>
          <w:szCs w:val="24"/>
          <w:u w:val="none"/>
        </w:rPr>
        <w:t>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250AED">
        <w:rPr>
          <w:b w:val="0"/>
          <w:bCs w:val="0"/>
          <w:spacing w:val="0"/>
          <w:sz w:val="24"/>
          <w:szCs w:val="24"/>
          <w:u w:val="none"/>
        </w:rPr>
        <w:t>przez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Powiatow</w:t>
      </w:r>
      <w:r w:rsidR="00250AED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Centrum Pomocy Rodzinie w Sochaczewie programu koordynator rodzinnej pieczy zastępczej.</w:t>
      </w: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B4EE6" w:rsidRDefault="002B4EE6" w:rsidP="002B4EE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85218 Powiatowe centra pomocy rodzinie</w:t>
      </w:r>
    </w:p>
    <w:p w:rsidR="00C16A18" w:rsidRDefault="002022F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kwocie 10.000 zł w paragrafie zakupu materiałów i wyposażenia oraz zakupu usług pozostałych z przeznaczeniem na wydatki w ramach organizowanego przez Powiatowe Centrum Pomocy Rodzinie w Sochaczewie Piknik Rodzinny w dniu 12 września 2015r. Środki na zwiększenie pochodzą ze zmniejszonych wydatków w rozdziale 85153.</w:t>
      </w:r>
    </w:p>
    <w:p w:rsidR="002B4EE6" w:rsidRDefault="002B4EE6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236C3" w:rsidRDefault="009236C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B4EE6" w:rsidRDefault="002B4EE6" w:rsidP="002B4EE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85220 Jednostki specjalistycznego poradnictwa, mieszkania chronione                     i ośrodki interwencji kryzysowej</w:t>
      </w:r>
    </w:p>
    <w:p w:rsidR="002B4EE6" w:rsidRDefault="00E47975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Uchwałą Nr IX/48/2015 Rady Powiatu w Sochaczewie </w:t>
      </w:r>
      <w:r w:rsidR="00A76A14">
        <w:rPr>
          <w:b w:val="0"/>
          <w:bCs w:val="0"/>
          <w:spacing w:val="0"/>
          <w:sz w:val="24"/>
          <w:szCs w:val="24"/>
          <w:u w:val="none"/>
        </w:rPr>
        <w:t xml:space="preserve">z dnia 25 czerwca 2015 roku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sprawie likwidacji powiatowej jednostki organizacyjnej likwiduje się z dniem </w:t>
      </w:r>
      <w:r w:rsidR="002022F2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30 września 2015 roku </w:t>
      </w:r>
      <w:r w:rsidR="002022F2">
        <w:rPr>
          <w:b w:val="0"/>
          <w:bCs w:val="0"/>
          <w:spacing w:val="0"/>
          <w:sz w:val="24"/>
          <w:szCs w:val="24"/>
          <w:u w:val="none"/>
        </w:rPr>
        <w:t xml:space="preserve">jednostkę </w:t>
      </w:r>
      <w:r w:rsidR="00960340">
        <w:rPr>
          <w:b w:val="0"/>
          <w:bCs w:val="0"/>
          <w:spacing w:val="0"/>
          <w:sz w:val="24"/>
          <w:szCs w:val="24"/>
          <w:u w:val="none"/>
        </w:rPr>
        <w:t xml:space="preserve">Powiatowy Ośrodek Interwencji Kryzysowej </w:t>
      </w:r>
      <w:r w:rsidR="002022F2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 w:rsidR="00960340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w Sochaczewie. Jego </w:t>
      </w:r>
      <w:r w:rsidR="00A76A14">
        <w:rPr>
          <w:b w:val="0"/>
          <w:bCs w:val="0"/>
          <w:spacing w:val="0"/>
          <w:sz w:val="24"/>
          <w:szCs w:val="24"/>
          <w:u w:val="none"/>
        </w:rPr>
        <w:t xml:space="preserve">niewykorzystane do dnia 31 sierpnia 2015r. </w:t>
      </w:r>
      <w:r w:rsidR="00960340">
        <w:rPr>
          <w:b w:val="0"/>
          <w:bCs w:val="0"/>
          <w:spacing w:val="0"/>
          <w:sz w:val="24"/>
          <w:szCs w:val="24"/>
          <w:u w:val="none"/>
        </w:rPr>
        <w:t xml:space="preserve">środki finansowe i zadania </w:t>
      </w:r>
      <w:r w:rsidR="002022F2">
        <w:rPr>
          <w:b w:val="0"/>
          <w:bCs w:val="0"/>
          <w:spacing w:val="0"/>
          <w:sz w:val="24"/>
          <w:szCs w:val="24"/>
          <w:u w:val="none"/>
        </w:rPr>
        <w:t>przenosi się do planu</w:t>
      </w:r>
      <w:r w:rsidR="00960340">
        <w:rPr>
          <w:b w:val="0"/>
          <w:bCs w:val="0"/>
          <w:spacing w:val="0"/>
          <w:sz w:val="24"/>
          <w:szCs w:val="24"/>
          <w:u w:val="none"/>
        </w:rPr>
        <w:t xml:space="preserve"> Powiatowe</w:t>
      </w:r>
      <w:r w:rsidR="002022F2">
        <w:rPr>
          <w:b w:val="0"/>
          <w:bCs w:val="0"/>
          <w:spacing w:val="0"/>
          <w:sz w:val="24"/>
          <w:szCs w:val="24"/>
          <w:u w:val="none"/>
        </w:rPr>
        <w:t>go</w:t>
      </w:r>
      <w:r w:rsidR="00960340">
        <w:rPr>
          <w:b w:val="0"/>
          <w:bCs w:val="0"/>
          <w:spacing w:val="0"/>
          <w:sz w:val="24"/>
          <w:szCs w:val="24"/>
          <w:u w:val="none"/>
        </w:rPr>
        <w:t xml:space="preserve"> Centrum Pomocy Rodzinie w Sochaczewie.</w:t>
      </w:r>
    </w:p>
    <w:p w:rsidR="002B4EE6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 przenosi się z paragrafu wynagrodzenia osobowego pracowników środki                  w kwocie 7.163 zł na paragraf dodatkowego wynagrodzenia rocznego, celem jego wypłacenia</w:t>
      </w:r>
      <w:r w:rsidR="003E77D7">
        <w:rPr>
          <w:b w:val="0"/>
          <w:bCs w:val="0"/>
          <w:spacing w:val="0"/>
          <w:sz w:val="24"/>
          <w:szCs w:val="24"/>
          <w:u w:val="none"/>
        </w:rPr>
        <w:t xml:space="preserve"> należnego dodatkowego wynagrodzenia</w:t>
      </w:r>
      <w:r w:rsidR="002022F2">
        <w:rPr>
          <w:b w:val="0"/>
          <w:bCs w:val="0"/>
          <w:spacing w:val="0"/>
          <w:sz w:val="24"/>
          <w:szCs w:val="24"/>
          <w:u w:val="none"/>
        </w:rPr>
        <w:t xml:space="preserve"> za rok 2015 pracownikom likwidowanej jednostki.</w:t>
      </w:r>
    </w:p>
    <w:p w:rsidR="00C16A18" w:rsidRDefault="00C16A18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77D7" w:rsidRDefault="003E77D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313D" w:rsidRPr="003B0067" w:rsidRDefault="000F313D" w:rsidP="000F313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0F313D" w:rsidRDefault="000F313D" w:rsidP="000F313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</w:t>
      </w:r>
      <w:r w:rsidR="003C62F5">
        <w:rPr>
          <w:bCs w:val="0"/>
          <w:spacing w:val="0"/>
          <w:sz w:val="24"/>
          <w:szCs w:val="24"/>
        </w:rPr>
        <w:t>321</w:t>
      </w:r>
      <w:r>
        <w:rPr>
          <w:bCs w:val="0"/>
          <w:spacing w:val="0"/>
          <w:sz w:val="24"/>
          <w:szCs w:val="24"/>
        </w:rPr>
        <w:t xml:space="preserve"> </w:t>
      </w:r>
      <w:r w:rsidR="003C62F5">
        <w:rPr>
          <w:bCs w:val="0"/>
          <w:spacing w:val="0"/>
          <w:sz w:val="24"/>
          <w:szCs w:val="24"/>
        </w:rPr>
        <w:t xml:space="preserve">Zespoły do spraw orzekania o niepełnosprawności </w:t>
      </w:r>
    </w:p>
    <w:p w:rsidR="000F313D" w:rsidRDefault="003C62F5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122 zwiększa się plan w paragrafie dotacji celowych dla powiatu na zadania bieżące realizowane na podstawie porozumień (umów) między jednostkami samorządu terytorialnego o kwotę 5.000 zł. </w:t>
      </w:r>
      <w:r w:rsidR="00E624D2">
        <w:rPr>
          <w:b w:val="0"/>
          <w:bCs w:val="0"/>
          <w:spacing w:val="0"/>
          <w:sz w:val="24"/>
          <w:szCs w:val="24"/>
          <w:u w:val="none"/>
        </w:rPr>
        <w:t>Środki zostaną przeznaczona na finansowanie zespołu do spraw orzekania o n</w:t>
      </w:r>
      <w:r w:rsidR="009F0D32">
        <w:rPr>
          <w:b w:val="0"/>
          <w:bCs w:val="0"/>
          <w:spacing w:val="0"/>
          <w:sz w:val="24"/>
          <w:szCs w:val="24"/>
          <w:u w:val="none"/>
        </w:rPr>
        <w:t>iepełnosprawności                             w Żyrardowie.</w:t>
      </w:r>
    </w:p>
    <w:p w:rsidR="00960340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60340" w:rsidRPr="003B0067" w:rsidRDefault="00960340" w:rsidP="00960340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</w:p>
    <w:p w:rsidR="00960340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85406 Poradnie </w:t>
      </w:r>
      <w:proofErr w:type="spellStart"/>
      <w:r>
        <w:rPr>
          <w:bCs w:val="0"/>
          <w:spacing w:val="0"/>
          <w:sz w:val="24"/>
          <w:szCs w:val="24"/>
        </w:rPr>
        <w:t>psychologiczno</w:t>
      </w:r>
      <w:proofErr w:type="spellEnd"/>
      <w:r>
        <w:rPr>
          <w:bCs w:val="0"/>
          <w:spacing w:val="0"/>
          <w:sz w:val="24"/>
          <w:szCs w:val="24"/>
        </w:rPr>
        <w:t xml:space="preserve"> – pedagogiczne, w tym poradnie specjalistyczne</w:t>
      </w:r>
    </w:p>
    <w:p w:rsidR="00326C05" w:rsidRDefault="006D5AD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1.000 zł z paragrafu zakupu usług pozostałych na paragraf zakupu materiałów i wyposażenia celem </w:t>
      </w:r>
      <w:r w:rsidR="002022F2">
        <w:rPr>
          <w:b w:val="0"/>
          <w:bCs w:val="0"/>
          <w:spacing w:val="0"/>
          <w:sz w:val="24"/>
          <w:szCs w:val="24"/>
          <w:u w:val="none"/>
        </w:rPr>
        <w:t xml:space="preserve">zabezpieczenia środków na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zakup oleju opałowego dla Poradni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Psychologiczno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Pedagogicznej w Sochaczewie.</w:t>
      </w:r>
    </w:p>
    <w:p w:rsidR="00960340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B26E3" w:rsidRDefault="008B26E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D5AD2" w:rsidRDefault="006D5AD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85420 Młodzieżowe Ośrodki Wychowawcze</w:t>
      </w:r>
    </w:p>
    <w:p w:rsidR="008B26E3" w:rsidRDefault="008B26E3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4.500 zł oraz zwiększa się plan o kwotę     34.500 zł.</w:t>
      </w:r>
    </w:p>
    <w:p w:rsidR="006D5AD2" w:rsidRDefault="006D5AD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zapłatę za energię elektryczną w Młodzieżowym Ośrodku Wychowawczym w Załuskowie przenosi się z </w:t>
      </w:r>
      <w:r w:rsidR="006656E0">
        <w:rPr>
          <w:b w:val="0"/>
          <w:bCs w:val="0"/>
          <w:spacing w:val="0"/>
          <w:sz w:val="24"/>
          <w:szCs w:val="24"/>
          <w:u w:val="none"/>
        </w:rPr>
        <w:t>paragrafu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usług remontowych 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zakupu energii środki w kwocie 4.500 zł.</w:t>
      </w:r>
    </w:p>
    <w:p w:rsidR="008B26E3" w:rsidRDefault="008B26E3" w:rsidP="008B26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Finansów Nr ST5.4750.324.2015.13p zwiększa się plan w paragrafie zakupu materiałów </w:t>
      </w:r>
      <w:r w:rsidR="006656E0">
        <w:rPr>
          <w:b w:val="0"/>
          <w:bCs w:val="0"/>
          <w:spacing w:val="0"/>
          <w:sz w:val="24"/>
          <w:szCs w:val="24"/>
          <w:u w:val="none"/>
        </w:rPr>
        <w:t>i wyposażenia o kwotę 30.000 zł  dla jednostki Młodzieżowy Ośrodek Wychowawczy w Załuskowie.</w:t>
      </w:r>
    </w:p>
    <w:p w:rsidR="00960340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E6A" w:rsidRPr="003B0067" w:rsidRDefault="000F1E6A" w:rsidP="000F1E6A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900 Gospodarka komunalna i ochrona środowiska</w:t>
      </w:r>
    </w:p>
    <w:p w:rsidR="000F1E6A" w:rsidRPr="00C96111" w:rsidRDefault="000F1E6A" w:rsidP="000F1E6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C94CFA" w:rsidRDefault="00F1616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udział pracownika w szkoleniu</w:t>
      </w:r>
      <w:r w:rsidR="00E624D2">
        <w:rPr>
          <w:b w:val="0"/>
          <w:bCs w:val="0"/>
          <w:spacing w:val="0"/>
          <w:sz w:val="24"/>
          <w:szCs w:val="24"/>
          <w:u w:val="none"/>
        </w:rPr>
        <w:t xml:space="preserve"> przenosi się z paragrafu zakupu materiałów  i wyposażenia na paragraf szkoleń pracowników niebędących członkami korpusu służby cywilnej środki w kwocie 150 zł.</w:t>
      </w: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1616D" w:rsidRPr="003B0067" w:rsidRDefault="00F1616D" w:rsidP="00F1616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921 Kultura i ochrona dziedzictwa narodowego</w:t>
      </w:r>
    </w:p>
    <w:p w:rsidR="00F1616D" w:rsidRPr="00C96111" w:rsidRDefault="00F1616D" w:rsidP="00F1616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92105 Pozostałe zadania w zakresie kultury</w:t>
      </w:r>
    </w:p>
    <w:p w:rsidR="000440C2" w:rsidRDefault="00F1616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zakupu materiałów i wyposażenia o kwotę 2.100 zł jednocześnie zwiększając plan w paragrafie wynagrodzeń bezosobowych i nagród konkursowych o w/w kwotę. </w:t>
      </w:r>
    </w:p>
    <w:p w:rsidR="00F1616D" w:rsidRDefault="00F1616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maja na celu zabezpieczenie środków na wypłatę środków za umowę                      o dzieło zawartą w ramach organizowanego przez powiat Dożynek Powiatowych </w:t>
      </w:r>
      <w:r w:rsidR="00B554E9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bookmarkStart w:id="0" w:name="_GoBack"/>
      <w:bookmarkEnd w:id="0"/>
      <w:r>
        <w:rPr>
          <w:b w:val="0"/>
          <w:bCs w:val="0"/>
          <w:spacing w:val="0"/>
          <w:sz w:val="24"/>
          <w:szCs w:val="24"/>
          <w:u w:val="none"/>
        </w:rPr>
        <w:t>w Brochowie.</w:t>
      </w:r>
    </w:p>
    <w:p w:rsidR="00F1616D" w:rsidRDefault="00F1616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zabezpiecza się środki na paragrafie nagród konkursowych w związku z konkursem – XIV Wrześniowe Spotkania z Pieśnią Chóralną</w:t>
      </w:r>
      <w:r w:rsidR="002609EE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440C2" w:rsidRDefault="000440C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09EE" w:rsidRDefault="002609EE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Pr="0083306C" w:rsidRDefault="008D0A6E" w:rsidP="0083306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                      na 2015 rok nieobjęte wykazem przedsięwzięć do Wieloletniej Prognozy Finansowej”</w:t>
      </w:r>
    </w:p>
    <w:p w:rsidR="000F1E6A" w:rsidRDefault="000F1E6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09EE" w:rsidRDefault="002609E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37F8E" w:rsidRDefault="00F37F8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 Zmniejsza się pla</w:t>
      </w:r>
      <w:r w:rsidR="009F0D32">
        <w:rPr>
          <w:b w:val="0"/>
          <w:bCs w:val="0"/>
          <w:spacing w:val="0"/>
          <w:sz w:val="24"/>
          <w:szCs w:val="24"/>
          <w:u w:val="none"/>
        </w:rPr>
        <w:t>n w zadaniu inwestycyjnym pn. „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Rozbudowa drogi powiatowej                   Nr </w:t>
      </w:r>
      <w:r w:rsidR="00411F3C">
        <w:rPr>
          <w:b w:val="0"/>
          <w:bCs w:val="0"/>
          <w:spacing w:val="0"/>
          <w:sz w:val="24"/>
          <w:szCs w:val="24"/>
          <w:u w:val="none"/>
        </w:rPr>
        <w:t>4132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411F3C">
        <w:rPr>
          <w:b w:val="0"/>
          <w:bCs w:val="0"/>
          <w:spacing w:val="0"/>
          <w:sz w:val="24"/>
          <w:szCs w:val="24"/>
          <w:u w:val="none"/>
        </w:rPr>
        <w:t>na odcinku Krubice - Paprotnia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” o kwotę 7.669 zł – środki </w:t>
      </w:r>
      <w:r w:rsidR="009F0D32">
        <w:rPr>
          <w:b w:val="0"/>
          <w:bCs w:val="0"/>
          <w:spacing w:val="0"/>
          <w:sz w:val="24"/>
          <w:szCs w:val="24"/>
          <w:u w:val="none"/>
        </w:rPr>
        <w:t>w ramach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Narodowego </w:t>
      </w:r>
      <w:r w:rsidR="009F0D32">
        <w:rPr>
          <w:b w:val="0"/>
          <w:bCs w:val="0"/>
          <w:spacing w:val="0"/>
          <w:sz w:val="24"/>
          <w:szCs w:val="24"/>
          <w:u w:val="none"/>
        </w:rPr>
        <w:t>Programu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Przebudowy Dróg Lokalnych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– Mazowiecki Urząd Wojewódzki w Warszawie,</w:t>
      </w:r>
      <w:r>
        <w:rPr>
          <w:b w:val="0"/>
          <w:bCs w:val="0"/>
          <w:spacing w:val="0"/>
          <w:sz w:val="24"/>
          <w:szCs w:val="24"/>
          <w:u w:val="none"/>
        </w:rPr>
        <w:t>, plan po zmianie wynosi 4.715.046 zł.</w:t>
      </w:r>
    </w:p>
    <w:p w:rsidR="00F37F8E" w:rsidRDefault="00411F3C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2. Zwiększa się plan w zadaniu inwestycyjnym pn. „Zakup sprzętu informatycznego 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dla Powiatowego Zarządu Dróg w Sochaczewie” o kwotę 2.100 zł – środki własne. Plan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po zmianie wynosi 3.500 zł.</w:t>
      </w:r>
    </w:p>
    <w:p w:rsidR="00C26B5B" w:rsidRDefault="00C26B5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3. Zmniejsza się plan w zadaniu inwestycyjnym „Odbudowa drogi powiatowej Nr 1458W, Jamno – Iłów </w:t>
      </w:r>
      <w:r w:rsidR="00816921">
        <w:rPr>
          <w:b w:val="0"/>
          <w:bCs w:val="0"/>
          <w:spacing w:val="0"/>
          <w:sz w:val="24"/>
          <w:szCs w:val="24"/>
          <w:u w:val="none"/>
        </w:rPr>
        <w:t xml:space="preserve">o dł. 2.622 km w od 0+000 km do 2+622 km” o 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łączną kwotę 155.645 zł , </w:t>
      </w:r>
      <w:r w:rsidR="00E4442F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w tym </w:t>
      </w:r>
      <w:r w:rsidR="00816921">
        <w:rPr>
          <w:b w:val="0"/>
          <w:bCs w:val="0"/>
          <w:spacing w:val="0"/>
          <w:sz w:val="24"/>
          <w:szCs w:val="24"/>
          <w:u w:val="none"/>
        </w:rPr>
        <w:t>środki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16921">
        <w:rPr>
          <w:b w:val="0"/>
          <w:bCs w:val="0"/>
          <w:spacing w:val="0"/>
          <w:sz w:val="24"/>
          <w:szCs w:val="24"/>
          <w:u w:val="none"/>
        </w:rPr>
        <w:t>z Mazowieckiego Urzędu Wojewódzkiego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w ramach usuwania skutków klęsk żywiołowych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– zmniejszenie w kwocie 157.610 zł zgodnie z Decyzją Wojewody oraz środki z Gminy Iłów – zwiększenie o kwotę 1.965 zł (są to środki przesunięte z zadania pn. „Odbudowa drogi powiatowej Nr 3809W odcinek Wszeliwy – Paulinka w km 0+790 – 1+441, dł. 0,651 km” ).</w:t>
      </w:r>
      <w:r w:rsidR="00816921">
        <w:rPr>
          <w:b w:val="0"/>
          <w:bCs w:val="0"/>
          <w:spacing w:val="0"/>
          <w:sz w:val="24"/>
          <w:szCs w:val="24"/>
          <w:u w:val="none"/>
        </w:rPr>
        <w:t xml:space="preserve"> Plan po zmianie 1.435.705 zł.</w:t>
      </w:r>
    </w:p>
    <w:p w:rsidR="00816921" w:rsidRDefault="00816921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4. </w:t>
      </w:r>
      <w:r w:rsidR="003030DC">
        <w:rPr>
          <w:b w:val="0"/>
          <w:bCs w:val="0"/>
          <w:spacing w:val="0"/>
          <w:sz w:val="24"/>
          <w:szCs w:val="24"/>
          <w:u w:val="none"/>
        </w:rPr>
        <w:t xml:space="preserve">Zmniejsza się plan w zadaniu inwestycyjnym „Odbudowa drogi powiatowej Nr 3809W odcinek Wszeliwy – Paulinka w km 0+790 – 1+441, dł. 0,651 km” o </w:t>
      </w:r>
      <w:r w:rsidR="009F0D32">
        <w:rPr>
          <w:b w:val="0"/>
          <w:bCs w:val="0"/>
          <w:spacing w:val="0"/>
          <w:sz w:val="24"/>
          <w:szCs w:val="24"/>
          <w:u w:val="none"/>
        </w:rPr>
        <w:t>łączną kwotę 104.491 zł, w tym</w:t>
      </w:r>
      <w:r w:rsidR="003030DC">
        <w:rPr>
          <w:b w:val="0"/>
          <w:bCs w:val="0"/>
          <w:spacing w:val="0"/>
          <w:sz w:val="24"/>
          <w:szCs w:val="24"/>
          <w:u w:val="none"/>
        </w:rPr>
        <w:t xml:space="preserve"> środki z Mazowieckiego Urzędu Wojewódzkiego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w ramach usuwania skutków klęsk żywiołowych </w:t>
      </w:r>
      <w:r w:rsidR="009F0D32">
        <w:rPr>
          <w:b w:val="0"/>
          <w:bCs w:val="0"/>
          <w:spacing w:val="0"/>
          <w:sz w:val="24"/>
          <w:szCs w:val="24"/>
          <w:u w:val="none"/>
        </w:rPr>
        <w:t>– zmniejszenie o kwotę 102.526 zł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zgodnie z Decyzją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 Wojewody oraz środki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9F0D32">
        <w:rPr>
          <w:b w:val="0"/>
          <w:bCs w:val="0"/>
          <w:spacing w:val="0"/>
          <w:sz w:val="24"/>
          <w:szCs w:val="24"/>
          <w:u w:val="none"/>
        </w:rPr>
        <w:t xml:space="preserve">z Gminy Iłów – zmniejszenie w kwocie 1.965 zł, które zostały przesunięte do zadania „Odbudowa drogi powiatowej Nr 1458W, Jamno – Iłów o dł. 2.622 km w od 0+000 km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9F0D32">
        <w:rPr>
          <w:b w:val="0"/>
          <w:bCs w:val="0"/>
          <w:spacing w:val="0"/>
          <w:sz w:val="24"/>
          <w:szCs w:val="24"/>
          <w:u w:val="none"/>
        </w:rPr>
        <w:t>do 2+622 km”</w:t>
      </w:r>
      <w:r w:rsidR="003030DC">
        <w:rPr>
          <w:b w:val="0"/>
          <w:bCs w:val="0"/>
          <w:spacing w:val="0"/>
          <w:sz w:val="24"/>
          <w:szCs w:val="24"/>
          <w:u w:val="none"/>
        </w:rPr>
        <w:t>. Plan po zmianie</w:t>
      </w:r>
      <w:r w:rsidR="00471DD8">
        <w:rPr>
          <w:b w:val="0"/>
          <w:bCs w:val="0"/>
          <w:spacing w:val="0"/>
          <w:sz w:val="24"/>
          <w:szCs w:val="24"/>
          <w:u w:val="none"/>
        </w:rPr>
        <w:t xml:space="preserve"> 244.659 zł.</w:t>
      </w:r>
    </w:p>
    <w:p w:rsidR="00F37F8E" w:rsidRDefault="00471DD8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5. Wprowadza się nowe zadanie inwestycyjne pn. „Zakup zestawu komputerowego </w:t>
      </w:r>
      <w:r w:rsidR="0064076D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dla Powiatowego Inspektoratu Nadzoru Budowlanego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”. Plan 4.000 zł – środki </w:t>
      </w:r>
      <w:r w:rsidR="0064076D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Mazowieckiego Urzędu Wojewódzkiego.</w:t>
      </w:r>
    </w:p>
    <w:p w:rsidR="004307A2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6. Zwiększa się plan w zadaniu inwestycyjnym pn. „Działania energooszczędne w budynkach użyteczności publicznej należących do Powiatu Sochaczewskiego znajdujących </w:t>
      </w:r>
      <w:r w:rsidR="0064076D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r w:rsidR="0064076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Sochaczewie, Giżycach i Teresinie” o kwotę 96.000 zł, w tym zmniejsza się plan </w:t>
      </w:r>
      <w:r w:rsidR="0064076D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o kwotę 10.000 zł – pożyczka z Narodowego Funduszu Ochrony Środowiska i Gospodarki Wodnej</w:t>
      </w:r>
      <w:r w:rsidR="00281715">
        <w:rPr>
          <w:b w:val="0"/>
          <w:bCs w:val="0"/>
          <w:spacing w:val="0"/>
          <w:sz w:val="24"/>
          <w:szCs w:val="24"/>
          <w:u w:val="none"/>
        </w:rPr>
        <w:t xml:space="preserve"> zgodnie z umową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106.000 zł – środki własne. Plan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po zmianie wynosi  4.084.721 zł.</w:t>
      </w:r>
    </w:p>
    <w:p w:rsidR="004307A2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09EE" w:rsidRDefault="002609E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307A2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F6D5A" w:rsidRDefault="00DF6D5A" w:rsidP="00DF6D5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</w:t>
      </w:r>
      <w:r w:rsidRPr="00204608">
        <w:rPr>
          <w:b/>
          <w:sz w:val="32"/>
          <w:szCs w:val="32"/>
          <w:u w:val="single"/>
        </w:rPr>
        <w:t>Plan dochodów rachunku dochodów jednostek oświatowych oraz wydatków nimi 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 2015 roku</w:t>
      </w:r>
      <w:r>
        <w:rPr>
          <w:b/>
          <w:sz w:val="32"/>
          <w:szCs w:val="32"/>
          <w:u w:val="single"/>
        </w:rPr>
        <w:t>”</w:t>
      </w:r>
    </w:p>
    <w:p w:rsidR="004307A2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307A2" w:rsidRDefault="00CE11B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2609EE">
        <w:rPr>
          <w:b w:val="0"/>
          <w:bCs w:val="0"/>
          <w:spacing w:val="0"/>
          <w:sz w:val="24"/>
          <w:szCs w:val="24"/>
          <w:u w:val="none"/>
        </w:rPr>
        <w:t>planie 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Rolnicze Centrum Kształcenia Ustawicznego w Sochaczewie zwiększa się plan dochodów w paragrafie pozostałych odsetek o kwotę 2 zł. Zwiększa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się plan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zakupu materiałów i wyposażenia o kwotę 6.012 zł, środki przeniesione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zostały z paragrafów zakupu 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pomocy naukowych, dydaktycznych i książek, </w:t>
      </w:r>
      <w:r>
        <w:rPr>
          <w:b w:val="0"/>
          <w:bCs w:val="0"/>
          <w:spacing w:val="0"/>
          <w:sz w:val="24"/>
          <w:szCs w:val="24"/>
          <w:u w:val="none"/>
        </w:rPr>
        <w:t>zakupu usług pozostałych oraz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ze zwiększonych dochodów. Przeznaczone zostaną na zakup paliwa</w:t>
      </w:r>
      <w:r w:rsidR="002609EE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środków czystości.</w:t>
      </w:r>
    </w:p>
    <w:p w:rsidR="002609EE" w:rsidRDefault="002609E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E11BB" w:rsidRDefault="00CE11B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2609EE">
        <w:rPr>
          <w:b w:val="0"/>
          <w:bCs w:val="0"/>
          <w:spacing w:val="0"/>
          <w:sz w:val="24"/>
          <w:szCs w:val="24"/>
          <w:u w:val="none"/>
        </w:rPr>
        <w:t>planie 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Ogólnokształcących w Sochaczewie przenosi się z paragrafu zakupu środków żywności na paragraf zakupu e</w:t>
      </w:r>
      <w:r w:rsidR="002609EE">
        <w:rPr>
          <w:b w:val="0"/>
          <w:bCs w:val="0"/>
          <w:spacing w:val="0"/>
          <w:sz w:val="24"/>
          <w:szCs w:val="24"/>
          <w:u w:val="none"/>
        </w:rPr>
        <w:t>nergii środki w kwocie 5.000 zł celem zabezpieczenia środków na zapłatę za energie elektryczną.</w:t>
      </w:r>
    </w:p>
    <w:p w:rsidR="004307A2" w:rsidRPr="008630C5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4307A2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1E" w:rsidRDefault="00724B1E" w:rsidP="00D6195C">
      <w:r>
        <w:separator/>
      </w:r>
    </w:p>
  </w:endnote>
  <w:endnote w:type="continuationSeparator" w:id="0">
    <w:p w:rsidR="00724B1E" w:rsidRDefault="00724B1E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1E" w:rsidRDefault="00724B1E" w:rsidP="00D6195C">
      <w:r>
        <w:separator/>
      </w:r>
    </w:p>
  </w:footnote>
  <w:footnote w:type="continuationSeparator" w:id="0">
    <w:p w:rsidR="00724B1E" w:rsidRDefault="00724B1E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58B"/>
    <w:multiLevelType w:val="hybridMultilevel"/>
    <w:tmpl w:val="DD78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429A"/>
    <w:multiLevelType w:val="hybridMultilevel"/>
    <w:tmpl w:val="A59C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69"/>
    <w:multiLevelType w:val="hybridMultilevel"/>
    <w:tmpl w:val="3FFE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13FED"/>
    <w:multiLevelType w:val="hybridMultilevel"/>
    <w:tmpl w:val="6C5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A6589"/>
    <w:multiLevelType w:val="hybridMultilevel"/>
    <w:tmpl w:val="130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4C25"/>
    <w:multiLevelType w:val="hybridMultilevel"/>
    <w:tmpl w:val="CDEC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04E89"/>
    <w:multiLevelType w:val="hybridMultilevel"/>
    <w:tmpl w:val="53D6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15D2B"/>
    <w:multiLevelType w:val="hybridMultilevel"/>
    <w:tmpl w:val="628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1773A"/>
    <w:multiLevelType w:val="hybridMultilevel"/>
    <w:tmpl w:val="5C66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3"/>
  </w:num>
  <w:num w:numId="5">
    <w:abstractNumId w:val="29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25"/>
  </w:num>
  <w:num w:numId="12">
    <w:abstractNumId w:val="13"/>
  </w:num>
  <w:num w:numId="13">
    <w:abstractNumId w:val="9"/>
  </w:num>
  <w:num w:numId="14">
    <w:abstractNumId w:val="15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21"/>
  </w:num>
  <w:num w:numId="20">
    <w:abstractNumId w:val="11"/>
  </w:num>
  <w:num w:numId="21">
    <w:abstractNumId w:val="16"/>
  </w:num>
  <w:num w:numId="22">
    <w:abstractNumId w:val="19"/>
  </w:num>
  <w:num w:numId="23">
    <w:abstractNumId w:val="27"/>
  </w:num>
  <w:num w:numId="24">
    <w:abstractNumId w:val="18"/>
  </w:num>
  <w:num w:numId="25">
    <w:abstractNumId w:val="20"/>
  </w:num>
  <w:num w:numId="26">
    <w:abstractNumId w:val="22"/>
  </w:num>
  <w:num w:numId="27">
    <w:abstractNumId w:val="1"/>
  </w:num>
  <w:num w:numId="28">
    <w:abstractNumId w:val="12"/>
  </w:num>
  <w:num w:numId="29">
    <w:abstractNumId w:val="30"/>
  </w:num>
  <w:num w:numId="30">
    <w:abstractNumId w:val="24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3F8"/>
    <w:rsid w:val="0001045C"/>
    <w:rsid w:val="00011E8A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7CA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003"/>
    <w:rsid w:val="0004030A"/>
    <w:rsid w:val="00040FDA"/>
    <w:rsid w:val="0004120A"/>
    <w:rsid w:val="00041317"/>
    <w:rsid w:val="00041BFF"/>
    <w:rsid w:val="00042551"/>
    <w:rsid w:val="000440C2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5"/>
    <w:rsid w:val="000550A8"/>
    <w:rsid w:val="00055670"/>
    <w:rsid w:val="00057A04"/>
    <w:rsid w:val="00057CF8"/>
    <w:rsid w:val="00060326"/>
    <w:rsid w:val="00060769"/>
    <w:rsid w:val="00060DA6"/>
    <w:rsid w:val="00060EEE"/>
    <w:rsid w:val="00061BBF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2E96"/>
    <w:rsid w:val="0007409B"/>
    <w:rsid w:val="00074960"/>
    <w:rsid w:val="00074978"/>
    <w:rsid w:val="000753BB"/>
    <w:rsid w:val="000760B9"/>
    <w:rsid w:val="0007659A"/>
    <w:rsid w:val="00077969"/>
    <w:rsid w:val="00077C5F"/>
    <w:rsid w:val="00080166"/>
    <w:rsid w:val="00080543"/>
    <w:rsid w:val="00080D91"/>
    <w:rsid w:val="00081F27"/>
    <w:rsid w:val="00082419"/>
    <w:rsid w:val="000833E7"/>
    <w:rsid w:val="0008361C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4E6"/>
    <w:rsid w:val="00091F9E"/>
    <w:rsid w:val="00092062"/>
    <w:rsid w:val="00093457"/>
    <w:rsid w:val="0009371C"/>
    <w:rsid w:val="00093FAF"/>
    <w:rsid w:val="000944FA"/>
    <w:rsid w:val="000947F2"/>
    <w:rsid w:val="00095236"/>
    <w:rsid w:val="0009535D"/>
    <w:rsid w:val="00095427"/>
    <w:rsid w:val="00095DDC"/>
    <w:rsid w:val="000961CD"/>
    <w:rsid w:val="00097088"/>
    <w:rsid w:val="000A09BC"/>
    <w:rsid w:val="000A1137"/>
    <w:rsid w:val="000A1225"/>
    <w:rsid w:val="000A14C6"/>
    <w:rsid w:val="000A1537"/>
    <w:rsid w:val="000A208D"/>
    <w:rsid w:val="000A2123"/>
    <w:rsid w:val="000A2DF7"/>
    <w:rsid w:val="000A4282"/>
    <w:rsid w:val="000A4C4D"/>
    <w:rsid w:val="000A5149"/>
    <w:rsid w:val="000A5451"/>
    <w:rsid w:val="000A5821"/>
    <w:rsid w:val="000A5B0B"/>
    <w:rsid w:val="000A62CB"/>
    <w:rsid w:val="000A6AC6"/>
    <w:rsid w:val="000A6C8B"/>
    <w:rsid w:val="000A710F"/>
    <w:rsid w:val="000A7191"/>
    <w:rsid w:val="000A793C"/>
    <w:rsid w:val="000B0666"/>
    <w:rsid w:val="000B0788"/>
    <w:rsid w:val="000B098D"/>
    <w:rsid w:val="000B1342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595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1C1"/>
    <w:rsid w:val="000D7241"/>
    <w:rsid w:val="000E0A75"/>
    <w:rsid w:val="000E0E49"/>
    <w:rsid w:val="000E2127"/>
    <w:rsid w:val="000E2464"/>
    <w:rsid w:val="000E2533"/>
    <w:rsid w:val="000E258F"/>
    <w:rsid w:val="000E269A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1E6A"/>
    <w:rsid w:val="000F27FA"/>
    <w:rsid w:val="000F2964"/>
    <w:rsid w:val="000F313D"/>
    <w:rsid w:val="000F39BE"/>
    <w:rsid w:val="000F4924"/>
    <w:rsid w:val="000F4E60"/>
    <w:rsid w:val="000F4F3A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304E"/>
    <w:rsid w:val="00104462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2B30"/>
    <w:rsid w:val="00114388"/>
    <w:rsid w:val="00116F55"/>
    <w:rsid w:val="0011724B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DA1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5735"/>
    <w:rsid w:val="0014698D"/>
    <w:rsid w:val="00147AF8"/>
    <w:rsid w:val="00150175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83A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53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36AF"/>
    <w:rsid w:val="00194616"/>
    <w:rsid w:val="0019469F"/>
    <w:rsid w:val="00194735"/>
    <w:rsid w:val="00194EBB"/>
    <w:rsid w:val="00195515"/>
    <w:rsid w:val="0019607D"/>
    <w:rsid w:val="00196212"/>
    <w:rsid w:val="00196303"/>
    <w:rsid w:val="00196BBD"/>
    <w:rsid w:val="0019724A"/>
    <w:rsid w:val="001A0159"/>
    <w:rsid w:val="001A0514"/>
    <w:rsid w:val="001A09F7"/>
    <w:rsid w:val="001A0A95"/>
    <w:rsid w:val="001A1BD0"/>
    <w:rsid w:val="001A1C72"/>
    <w:rsid w:val="001A1E75"/>
    <w:rsid w:val="001A2277"/>
    <w:rsid w:val="001A292B"/>
    <w:rsid w:val="001A3251"/>
    <w:rsid w:val="001A34F5"/>
    <w:rsid w:val="001A377C"/>
    <w:rsid w:val="001A3E41"/>
    <w:rsid w:val="001A430E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291C"/>
    <w:rsid w:val="001D317D"/>
    <w:rsid w:val="001D3C36"/>
    <w:rsid w:val="001D41C1"/>
    <w:rsid w:val="001D4526"/>
    <w:rsid w:val="001D482C"/>
    <w:rsid w:val="001D4C80"/>
    <w:rsid w:val="001D4EF4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2E51"/>
    <w:rsid w:val="001E3029"/>
    <w:rsid w:val="001E3C69"/>
    <w:rsid w:val="001E3D98"/>
    <w:rsid w:val="001E44D0"/>
    <w:rsid w:val="001E4596"/>
    <w:rsid w:val="001E54BF"/>
    <w:rsid w:val="001E6990"/>
    <w:rsid w:val="001E6F7F"/>
    <w:rsid w:val="001E77AE"/>
    <w:rsid w:val="001F0265"/>
    <w:rsid w:val="001F0381"/>
    <w:rsid w:val="001F061F"/>
    <w:rsid w:val="001F0C61"/>
    <w:rsid w:val="001F280A"/>
    <w:rsid w:val="001F2897"/>
    <w:rsid w:val="001F3D40"/>
    <w:rsid w:val="001F3E59"/>
    <w:rsid w:val="001F3FF8"/>
    <w:rsid w:val="001F404A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2F2"/>
    <w:rsid w:val="002024D5"/>
    <w:rsid w:val="002026CE"/>
    <w:rsid w:val="002039E5"/>
    <w:rsid w:val="00203C13"/>
    <w:rsid w:val="00203D2C"/>
    <w:rsid w:val="00203DD4"/>
    <w:rsid w:val="00204608"/>
    <w:rsid w:val="0020476D"/>
    <w:rsid w:val="0020557A"/>
    <w:rsid w:val="002055BA"/>
    <w:rsid w:val="0020711B"/>
    <w:rsid w:val="00207571"/>
    <w:rsid w:val="00207715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0C1F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3C5F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1F8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0AED"/>
    <w:rsid w:val="00251B26"/>
    <w:rsid w:val="00252244"/>
    <w:rsid w:val="00252CE5"/>
    <w:rsid w:val="00252CFA"/>
    <w:rsid w:val="0025371D"/>
    <w:rsid w:val="002541AC"/>
    <w:rsid w:val="002550FE"/>
    <w:rsid w:val="002557E5"/>
    <w:rsid w:val="00255D87"/>
    <w:rsid w:val="002564B3"/>
    <w:rsid w:val="00256632"/>
    <w:rsid w:val="00257338"/>
    <w:rsid w:val="00257D6A"/>
    <w:rsid w:val="00260295"/>
    <w:rsid w:val="002609EE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408"/>
    <w:rsid w:val="00267885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041F"/>
    <w:rsid w:val="00281655"/>
    <w:rsid w:val="002816A1"/>
    <w:rsid w:val="00281715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317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3D3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4EE6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C6924"/>
    <w:rsid w:val="002D04A1"/>
    <w:rsid w:val="002D0703"/>
    <w:rsid w:val="002D1699"/>
    <w:rsid w:val="002D1F8B"/>
    <w:rsid w:val="002D3425"/>
    <w:rsid w:val="002D3895"/>
    <w:rsid w:val="002D38AF"/>
    <w:rsid w:val="002D3B97"/>
    <w:rsid w:val="002D4803"/>
    <w:rsid w:val="002D7798"/>
    <w:rsid w:val="002D7AD2"/>
    <w:rsid w:val="002D7B4E"/>
    <w:rsid w:val="002D7D66"/>
    <w:rsid w:val="002E09B7"/>
    <w:rsid w:val="002E1622"/>
    <w:rsid w:val="002E163E"/>
    <w:rsid w:val="002E1CD1"/>
    <w:rsid w:val="002E329C"/>
    <w:rsid w:val="002E3337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28A7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BAE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0DC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2915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C05"/>
    <w:rsid w:val="00326EF6"/>
    <w:rsid w:val="00327C1B"/>
    <w:rsid w:val="00327D87"/>
    <w:rsid w:val="00327DA9"/>
    <w:rsid w:val="00330083"/>
    <w:rsid w:val="00330BCA"/>
    <w:rsid w:val="00330EE9"/>
    <w:rsid w:val="0033161D"/>
    <w:rsid w:val="003320EB"/>
    <w:rsid w:val="003324E8"/>
    <w:rsid w:val="003325FE"/>
    <w:rsid w:val="00332877"/>
    <w:rsid w:val="00333034"/>
    <w:rsid w:val="00333561"/>
    <w:rsid w:val="00333840"/>
    <w:rsid w:val="00333902"/>
    <w:rsid w:val="00334285"/>
    <w:rsid w:val="00335C3C"/>
    <w:rsid w:val="003362F4"/>
    <w:rsid w:val="00336310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3DF2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027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AF6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217"/>
    <w:rsid w:val="003753AF"/>
    <w:rsid w:val="00375D0C"/>
    <w:rsid w:val="00376076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875F8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049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157E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40F"/>
    <w:rsid w:val="003C28B0"/>
    <w:rsid w:val="003C330D"/>
    <w:rsid w:val="003C4643"/>
    <w:rsid w:val="003C5D13"/>
    <w:rsid w:val="003C61AC"/>
    <w:rsid w:val="003C62F5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4EB1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E39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7D7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2DD8"/>
    <w:rsid w:val="003F35B3"/>
    <w:rsid w:val="003F3B9D"/>
    <w:rsid w:val="003F3EAD"/>
    <w:rsid w:val="003F4166"/>
    <w:rsid w:val="003F5ECF"/>
    <w:rsid w:val="003F64F7"/>
    <w:rsid w:val="003F7235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1F3C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7A2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6E56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5F1"/>
    <w:rsid w:val="00447DBD"/>
    <w:rsid w:val="004500F3"/>
    <w:rsid w:val="00450B9D"/>
    <w:rsid w:val="00450C03"/>
    <w:rsid w:val="00451239"/>
    <w:rsid w:val="004512E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AB3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1DD8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3ABE"/>
    <w:rsid w:val="004B3B50"/>
    <w:rsid w:val="004B4177"/>
    <w:rsid w:val="004B423D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353E"/>
    <w:rsid w:val="004C4E59"/>
    <w:rsid w:val="004C545A"/>
    <w:rsid w:val="004C5635"/>
    <w:rsid w:val="004C5D54"/>
    <w:rsid w:val="004C70DE"/>
    <w:rsid w:val="004C72BA"/>
    <w:rsid w:val="004C780C"/>
    <w:rsid w:val="004C7A98"/>
    <w:rsid w:val="004D118E"/>
    <w:rsid w:val="004D14C2"/>
    <w:rsid w:val="004D228A"/>
    <w:rsid w:val="004D2372"/>
    <w:rsid w:val="004D44BF"/>
    <w:rsid w:val="004D45EA"/>
    <w:rsid w:val="004D4894"/>
    <w:rsid w:val="004D5345"/>
    <w:rsid w:val="004D5636"/>
    <w:rsid w:val="004D6A49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B55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49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8A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167"/>
    <w:rsid w:val="005566A7"/>
    <w:rsid w:val="00557383"/>
    <w:rsid w:val="0055769D"/>
    <w:rsid w:val="005577F8"/>
    <w:rsid w:val="00557865"/>
    <w:rsid w:val="005578C9"/>
    <w:rsid w:val="0056018E"/>
    <w:rsid w:val="005609F6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3830"/>
    <w:rsid w:val="00584034"/>
    <w:rsid w:val="00584BEF"/>
    <w:rsid w:val="005853A4"/>
    <w:rsid w:val="00585B6F"/>
    <w:rsid w:val="00586DDE"/>
    <w:rsid w:val="00587F3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97EC9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23E2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606"/>
    <w:rsid w:val="005F073A"/>
    <w:rsid w:val="005F0FCB"/>
    <w:rsid w:val="005F1974"/>
    <w:rsid w:val="005F20FD"/>
    <w:rsid w:val="005F228D"/>
    <w:rsid w:val="005F23A8"/>
    <w:rsid w:val="005F247F"/>
    <w:rsid w:val="005F2A11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9F8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1E2"/>
    <w:rsid w:val="006075E6"/>
    <w:rsid w:val="00607EBE"/>
    <w:rsid w:val="00610AB4"/>
    <w:rsid w:val="00611323"/>
    <w:rsid w:val="00611364"/>
    <w:rsid w:val="00611811"/>
    <w:rsid w:val="00611AB8"/>
    <w:rsid w:val="00612344"/>
    <w:rsid w:val="00612502"/>
    <w:rsid w:val="0061354F"/>
    <w:rsid w:val="006135CE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76D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35F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1B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56E0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665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370"/>
    <w:rsid w:val="006954E2"/>
    <w:rsid w:val="00696391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3B29"/>
    <w:rsid w:val="006A41F8"/>
    <w:rsid w:val="006A4315"/>
    <w:rsid w:val="006A436A"/>
    <w:rsid w:val="006A4515"/>
    <w:rsid w:val="006A4E17"/>
    <w:rsid w:val="006A567E"/>
    <w:rsid w:val="006A5917"/>
    <w:rsid w:val="006A5EF1"/>
    <w:rsid w:val="006A6C04"/>
    <w:rsid w:val="006A7934"/>
    <w:rsid w:val="006A7C23"/>
    <w:rsid w:val="006B0D20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49A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049"/>
    <w:rsid w:val="006D075A"/>
    <w:rsid w:val="006D0B97"/>
    <w:rsid w:val="006D0C2C"/>
    <w:rsid w:val="006D0E8B"/>
    <w:rsid w:val="006D1083"/>
    <w:rsid w:val="006D10BA"/>
    <w:rsid w:val="006D128C"/>
    <w:rsid w:val="006D141E"/>
    <w:rsid w:val="006D1E70"/>
    <w:rsid w:val="006D20A1"/>
    <w:rsid w:val="006D2926"/>
    <w:rsid w:val="006D2AA5"/>
    <w:rsid w:val="006D310E"/>
    <w:rsid w:val="006D3AEE"/>
    <w:rsid w:val="006D4AFD"/>
    <w:rsid w:val="006D4C95"/>
    <w:rsid w:val="006D5205"/>
    <w:rsid w:val="006D5AD2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0D11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038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1CF8"/>
    <w:rsid w:val="00702E86"/>
    <w:rsid w:val="007037C0"/>
    <w:rsid w:val="00703F88"/>
    <w:rsid w:val="00704143"/>
    <w:rsid w:val="0070420E"/>
    <w:rsid w:val="007043DB"/>
    <w:rsid w:val="00704AAA"/>
    <w:rsid w:val="00705A6A"/>
    <w:rsid w:val="00705CE9"/>
    <w:rsid w:val="00707C5F"/>
    <w:rsid w:val="007103D7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0F5B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B1E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5B8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7E3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77CAA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2957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979E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10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6DF1"/>
    <w:rsid w:val="007C06CD"/>
    <w:rsid w:val="007C11CE"/>
    <w:rsid w:val="007C15A0"/>
    <w:rsid w:val="007C1C3F"/>
    <w:rsid w:val="007C31C7"/>
    <w:rsid w:val="007C3444"/>
    <w:rsid w:val="007C34C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2C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0D66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277"/>
    <w:rsid w:val="00806A6F"/>
    <w:rsid w:val="00806E63"/>
    <w:rsid w:val="00806F06"/>
    <w:rsid w:val="00807354"/>
    <w:rsid w:val="008077B6"/>
    <w:rsid w:val="00807B73"/>
    <w:rsid w:val="00807FF1"/>
    <w:rsid w:val="00810249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921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238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06C"/>
    <w:rsid w:val="00833562"/>
    <w:rsid w:val="008336AE"/>
    <w:rsid w:val="008339C6"/>
    <w:rsid w:val="00833BF7"/>
    <w:rsid w:val="00833D44"/>
    <w:rsid w:val="00835B1D"/>
    <w:rsid w:val="00836421"/>
    <w:rsid w:val="00836D4F"/>
    <w:rsid w:val="00836E3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B15"/>
    <w:rsid w:val="00851DCE"/>
    <w:rsid w:val="00852375"/>
    <w:rsid w:val="0085249C"/>
    <w:rsid w:val="00852A87"/>
    <w:rsid w:val="00854C57"/>
    <w:rsid w:val="008557F4"/>
    <w:rsid w:val="00855A4D"/>
    <w:rsid w:val="00855BB5"/>
    <w:rsid w:val="00856352"/>
    <w:rsid w:val="00856CFD"/>
    <w:rsid w:val="00856DE5"/>
    <w:rsid w:val="008573F7"/>
    <w:rsid w:val="008575AE"/>
    <w:rsid w:val="008575F5"/>
    <w:rsid w:val="00860582"/>
    <w:rsid w:val="00860991"/>
    <w:rsid w:val="00860A6A"/>
    <w:rsid w:val="008611D5"/>
    <w:rsid w:val="0086190C"/>
    <w:rsid w:val="00861B24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5A82"/>
    <w:rsid w:val="008963B0"/>
    <w:rsid w:val="00896DD9"/>
    <w:rsid w:val="008A009D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6D3B"/>
    <w:rsid w:val="008A70CB"/>
    <w:rsid w:val="008A73F8"/>
    <w:rsid w:val="008B008A"/>
    <w:rsid w:val="008B0C55"/>
    <w:rsid w:val="008B11E9"/>
    <w:rsid w:val="008B1BF1"/>
    <w:rsid w:val="008B26E3"/>
    <w:rsid w:val="008B38A5"/>
    <w:rsid w:val="008B3A23"/>
    <w:rsid w:val="008B4E08"/>
    <w:rsid w:val="008B4E20"/>
    <w:rsid w:val="008B5E26"/>
    <w:rsid w:val="008B6495"/>
    <w:rsid w:val="008B6626"/>
    <w:rsid w:val="008B70E0"/>
    <w:rsid w:val="008B7C92"/>
    <w:rsid w:val="008C0113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A6E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67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0622"/>
    <w:rsid w:val="00901B9A"/>
    <w:rsid w:val="00902553"/>
    <w:rsid w:val="009033BD"/>
    <w:rsid w:val="009035D7"/>
    <w:rsid w:val="00903813"/>
    <w:rsid w:val="00903CC0"/>
    <w:rsid w:val="00903D89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89F"/>
    <w:rsid w:val="009059AD"/>
    <w:rsid w:val="00905C50"/>
    <w:rsid w:val="00905FDD"/>
    <w:rsid w:val="00906954"/>
    <w:rsid w:val="00906A31"/>
    <w:rsid w:val="00906CFA"/>
    <w:rsid w:val="00906DC4"/>
    <w:rsid w:val="0090766C"/>
    <w:rsid w:val="0091087F"/>
    <w:rsid w:val="0091097C"/>
    <w:rsid w:val="00910F93"/>
    <w:rsid w:val="00912AAF"/>
    <w:rsid w:val="00913394"/>
    <w:rsid w:val="00914171"/>
    <w:rsid w:val="0091438A"/>
    <w:rsid w:val="00915311"/>
    <w:rsid w:val="009153E3"/>
    <w:rsid w:val="00915C19"/>
    <w:rsid w:val="0091641E"/>
    <w:rsid w:val="00916BD4"/>
    <w:rsid w:val="00916FA3"/>
    <w:rsid w:val="009173C8"/>
    <w:rsid w:val="00921872"/>
    <w:rsid w:val="00922AA6"/>
    <w:rsid w:val="009236C3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03C"/>
    <w:rsid w:val="00937289"/>
    <w:rsid w:val="009373E7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317B"/>
    <w:rsid w:val="00944F65"/>
    <w:rsid w:val="0094534C"/>
    <w:rsid w:val="0094550E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559B7"/>
    <w:rsid w:val="0096034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3C7C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5F55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38A"/>
    <w:rsid w:val="009C545F"/>
    <w:rsid w:val="009C55F3"/>
    <w:rsid w:val="009C57AF"/>
    <w:rsid w:val="009C5B41"/>
    <w:rsid w:val="009C5CE3"/>
    <w:rsid w:val="009C6480"/>
    <w:rsid w:val="009C75FE"/>
    <w:rsid w:val="009C774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6BEC"/>
    <w:rsid w:val="009E79ED"/>
    <w:rsid w:val="009E7C93"/>
    <w:rsid w:val="009E7FAD"/>
    <w:rsid w:val="009F00C9"/>
    <w:rsid w:val="009F0D26"/>
    <w:rsid w:val="009F0D32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FC5"/>
    <w:rsid w:val="00A14687"/>
    <w:rsid w:val="00A152A0"/>
    <w:rsid w:val="00A15373"/>
    <w:rsid w:val="00A16196"/>
    <w:rsid w:val="00A16ADA"/>
    <w:rsid w:val="00A16C97"/>
    <w:rsid w:val="00A16CB3"/>
    <w:rsid w:val="00A16E73"/>
    <w:rsid w:val="00A204D9"/>
    <w:rsid w:val="00A20993"/>
    <w:rsid w:val="00A20E85"/>
    <w:rsid w:val="00A21E12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D3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2315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4E87"/>
    <w:rsid w:val="00A55276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06C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3FD8"/>
    <w:rsid w:val="00A74EAD"/>
    <w:rsid w:val="00A7596E"/>
    <w:rsid w:val="00A75F8D"/>
    <w:rsid w:val="00A766BA"/>
    <w:rsid w:val="00A76889"/>
    <w:rsid w:val="00A76A14"/>
    <w:rsid w:val="00A76B0D"/>
    <w:rsid w:val="00A76CC1"/>
    <w:rsid w:val="00A77B9C"/>
    <w:rsid w:val="00A80F8D"/>
    <w:rsid w:val="00A8117C"/>
    <w:rsid w:val="00A8212F"/>
    <w:rsid w:val="00A821CB"/>
    <w:rsid w:val="00A82F7D"/>
    <w:rsid w:val="00A82F80"/>
    <w:rsid w:val="00A82FF1"/>
    <w:rsid w:val="00A83E02"/>
    <w:rsid w:val="00A8494E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04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3B2"/>
    <w:rsid w:val="00AA77BB"/>
    <w:rsid w:val="00AB07DF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9FA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50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781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4C28"/>
    <w:rsid w:val="00B554E9"/>
    <w:rsid w:val="00B55C19"/>
    <w:rsid w:val="00B560C2"/>
    <w:rsid w:val="00B56974"/>
    <w:rsid w:val="00B56E16"/>
    <w:rsid w:val="00B57086"/>
    <w:rsid w:val="00B57BC4"/>
    <w:rsid w:val="00B60824"/>
    <w:rsid w:val="00B61624"/>
    <w:rsid w:val="00B61930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75"/>
    <w:rsid w:val="00B66BBA"/>
    <w:rsid w:val="00B66EC8"/>
    <w:rsid w:val="00B67270"/>
    <w:rsid w:val="00B6739C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4D3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071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452"/>
    <w:rsid w:val="00BC29CE"/>
    <w:rsid w:val="00BC2D15"/>
    <w:rsid w:val="00BC31FA"/>
    <w:rsid w:val="00BC375E"/>
    <w:rsid w:val="00BC3FC3"/>
    <w:rsid w:val="00BC435A"/>
    <w:rsid w:val="00BC55EF"/>
    <w:rsid w:val="00BC561F"/>
    <w:rsid w:val="00BC6042"/>
    <w:rsid w:val="00BC6957"/>
    <w:rsid w:val="00BC6986"/>
    <w:rsid w:val="00BC6C73"/>
    <w:rsid w:val="00BC6E54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FDF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403"/>
    <w:rsid w:val="00BF2B9F"/>
    <w:rsid w:val="00BF2D04"/>
    <w:rsid w:val="00BF332B"/>
    <w:rsid w:val="00BF3E08"/>
    <w:rsid w:val="00BF3F90"/>
    <w:rsid w:val="00BF65A2"/>
    <w:rsid w:val="00BF6C73"/>
    <w:rsid w:val="00BF7380"/>
    <w:rsid w:val="00BF77CE"/>
    <w:rsid w:val="00BF7ECD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005"/>
    <w:rsid w:val="00C16A18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6B5B"/>
    <w:rsid w:val="00C2759B"/>
    <w:rsid w:val="00C27CEA"/>
    <w:rsid w:val="00C27F0F"/>
    <w:rsid w:val="00C27F79"/>
    <w:rsid w:val="00C30176"/>
    <w:rsid w:val="00C30B9A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3C2E"/>
    <w:rsid w:val="00C548B7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4FC"/>
    <w:rsid w:val="00C617B2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1B77"/>
    <w:rsid w:val="00C7377E"/>
    <w:rsid w:val="00C7381D"/>
    <w:rsid w:val="00C73B7A"/>
    <w:rsid w:val="00C73EA2"/>
    <w:rsid w:val="00C745DC"/>
    <w:rsid w:val="00C74BD1"/>
    <w:rsid w:val="00C74C2D"/>
    <w:rsid w:val="00C74D3E"/>
    <w:rsid w:val="00C75085"/>
    <w:rsid w:val="00C75D1F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759"/>
    <w:rsid w:val="00C90ED9"/>
    <w:rsid w:val="00C912C6"/>
    <w:rsid w:val="00C9192C"/>
    <w:rsid w:val="00C91CD9"/>
    <w:rsid w:val="00C91DB0"/>
    <w:rsid w:val="00C92660"/>
    <w:rsid w:val="00C948DF"/>
    <w:rsid w:val="00C94CFA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570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5C19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640"/>
    <w:rsid w:val="00CD1FE6"/>
    <w:rsid w:val="00CD2081"/>
    <w:rsid w:val="00CD2829"/>
    <w:rsid w:val="00CD3345"/>
    <w:rsid w:val="00CD35FE"/>
    <w:rsid w:val="00CD3A2D"/>
    <w:rsid w:val="00CD498B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1BB"/>
    <w:rsid w:val="00CE1D40"/>
    <w:rsid w:val="00CE2A3C"/>
    <w:rsid w:val="00CE43A5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4F4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332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1757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3CE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25C"/>
    <w:rsid w:val="00D703B5"/>
    <w:rsid w:val="00D70B47"/>
    <w:rsid w:val="00D72092"/>
    <w:rsid w:val="00D7349F"/>
    <w:rsid w:val="00D73B20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6CA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7A4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80"/>
    <w:rsid w:val="00DD70CE"/>
    <w:rsid w:val="00DD73FD"/>
    <w:rsid w:val="00DD7458"/>
    <w:rsid w:val="00DD7867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50D8"/>
    <w:rsid w:val="00DF6360"/>
    <w:rsid w:val="00DF6B42"/>
    <w:rsid w:val="00DF6D5A"/>
    <w:rsid w:val="00DF7288"/>
    <w:rsid w:val="00DF7624"/>
    <w:rsid w:val="00DF7778"/>
    <w:rsid w:val="00E0016D"/>
    <w:rsid w:val="00E00280"/>
    <w:rsid w:val="00E00CBE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C9F"/>
    <w:rsid w:val="00E27FD2"/>
    <w:rsid w:val="00E30B49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42F"/>
    <w:rsid w:val="00E44515"/>
    <w:rsid w:val="00E44665"/>
    <w:rsid w:val="00E4607B"/>
    <w:rsid w:val="00E46F7A"/>
    <w:rsid w:val="00E47551"/>
    <w:rsid w:val="00E4755D"/>
    <w:rsid w:val="00E47975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4D2"/>
    <w:rsid w:val="00E629F2"/>
    <w:rsid w:val="00E62BF9"/>
    <w:rsid w:val="00E62D1C"/>
    <w:rsid w:val="00E62D42"/>
    <w:rsid w:val="00E62F0C"/>
    <w:rsid w:val="00E6407A"/>
    <w:rsid w:val="00E646F2"/>
    <w:rsid w:val="00E64C4C"/>
    <w:rsid w:val="00E65041"/>
    <w:rsid w:val="00E6594B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79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952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00F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11"/>
    <w:rsid w:val="00EC5283"/>
    <w:rsid w:val="00EC52B8"/>
    <w:rsid w:val="00EC5BA1"/>
    <w:rsid w:val="00EC6842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0A08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16D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2E53"/>
    <w:rsid w:val="00F3318F"/>
    <w:rsid w:val="00F3489C"/>
    <w:rsid w:val="00F34CF0"/>
    <w:rsid w:val="00F34F04"/>
    <w:rsid w:val="00F351C9"/>
    <w:rsid w:val="00F36803"/>
    <w:rsid w:val="00F36C0D"/>
    <w:rsid w:val="00F36F5B"/>
    <w:rsid w:val="00F37201"/>
    <w:rsid w:val="00F37E26"/>
    <w:rsid w:val="00F37F8E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070"/>
    <w:rsid w:val="00F51DB1"/>
    <w:rsid w:val="00F51DFB"/>
    <w:rsid w:val="00F52224"/>
    <w:rsid w:val="00F5234E"/>
    <w:rsid w:val="00F53AC8"/>
    <w:rsid w:val="00F53D1D"/>
    <w:rsid w:val="00F54651"/>
    <w:rsid w:val="00F556B3"/>
    <w:rsid w:val="00F55B59"/>
    <w:rsid w:val="00F566E0"/>
    <w:rsid w:val="00F56F25"/>
    <w:rsid w:val="00F57853"/>
    <w:rsid w:val="00F57A5B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041"/>
    <w:rsid w:val="00F77331"/>
    <w:rsid w:val="00F775EA"/>
    <w:rsid w:val="00F77632"/>
    <w:rsid w:val="00F776D5"/>
    <w:rsid w:val="00F779EF"/>
    <w:rsid w:val="00F77E0C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50C7"/>
    <w:rsid w:val="00F865F9"/>
    <w:rsid w:val="00F8690D"/>
    <w:rsid w:val="00F876AE"/>
    <w:rsid w:val="00F87B07"/>
    <w:rsid w:val="00F90127"/>
    <w:rsid w:val="00F9113B"/>
    <w:rsid w:val="00F921D3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A3B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3E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6C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6C8F-6BC6-40B6-930F-BA1F478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30496</TotalTime>
  <Pages>16</Pages>
  <Words>3907</Words>
  <Characters>25679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1793</cp:revision>
  <cp:lastPrinted>2015-09-15T12:38:00Z</cp:lastPrinted>
  <dcterms:created xsi:type="dcterms:W3CDTF">2012-01-19T10:28:00Z</dcterms:created>
  <dcterms:modified xsi:type="dcterms:W3CDTF">2015-09-21T08:41:00Z</dcterms:modified>
</cp:coreProperties>
</file>